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C" w:rsidRPr="002F117C" w:rsidRDefault="002F117C" w:rsidP="002F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caps/>
          <w:sz w:val="24"/>
          <w:szCs w:val="24"/>
        </w:rPr>
        <w:t>Закон Республики Беларусь </w:t>
      </w:r>
    </w:p>
    <w:p w:rsidR="002F117C" w:rsidRPr="002F117C" w:rsidRDefault="002F117C" w:rsidP="002F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15 июня 2006 г. № 125-З</w:t>
      </w:r>
    </w:p>
    <w:p w:rsidR="002F117C" w:rsidRPr="002F117C" w:rsidRDefault="002F117C" w:rsidP="002F117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17C">
        <w:rPr>
          <w:rFonts w:ascii="Times New Roman" w:eastAsia="Times New Roman" w:hAnsi="Times New Roman" w:cs="Times New Roman"/>
          <w:b/>
          <w:bCs/>
          <w:sz w:val="28"/>
          <w:szCs w:val="28"/>
        </w:rPr>
        <w:t>О занятости населения Республики Беларусь</w:t>
      </w:r>
    </w:p>
    <w:p w:rsidR="002F117C" w:rsidRPr="002F117C" w:rsidRDefault="002F117C" w:rsidP="002F117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17C">
        <w:rPr>
          <w:rFonts w:ascii="Times New Roman" w:eastAsia="Times New Roman" w:hAnsi="Times New Roman" w:cs="Times New Roman"/>
          <w:b/>
          <w:bCs/>
          <w:sz w:val="28"/>
          <w:szCs w:val="28"/>
        </w:rPr>
        <w:t>(Извлечение)</w:t>
      </w:r>
    </w:p>
    <w:p w:rsidR="002F117C" w:rsidRPr="002F117C" w:rsidRDefault="002F117C" w:rsidP="002F117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21. Обязанности нанимателей в области обеспечения занятости населения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Наниматели обязаны: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проведении государственной политики в области содействия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</w:t>
      </w:r>
      <w:proofErr w:type="gramStart"/>
      <w:r w:rsidRPr="002F117C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(не </w:t>
      </w:r>
      <w:proofErr w:type="gramStart"/>
      <w:r w:rsidRPr="002F117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законодательством. Критерии массового высвобождения работников определяются Министерством труда и социальной защиты;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</w:t>
      </w:r>
      <w:proofErr w:type="gramStart"/>
      <w:r w:rsidRPr="002F117C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 высвобождаемых работников;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настоящего Закона;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принимать на работу выпускников, которым место работы предоставлено путем распределения (перераспределения) или направления (последующего направления) на работу;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настоящего Закона.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 с </w:t>
      </w:r>
      <w:r w:rsidRPr="002F117C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условий труда и размера его оплаты. При этом нанимателям запрещается указывать дискриминационные условия в сведениях об имеющихся свободных рабочих местах (вакансиях);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7C">
        <w:rPr>
          <w:rFonts w:ascii="Times New Roman" w:eastAsia="Times New Roman" w:hAnsi="Times New Roman" w:cs="Times New Roman"/>
          <w:sz w:val="24"/>
          <w:szCs w:val="24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заполнения;</w:t>
      </w:r>
      <w:proofErr w:type="gramEnd"/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7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</w:t>
      </w:r>
      <w:proofErr w:type="gramEnd"/>
      <w:r w:rsidRPr="002F117C">
        <w:rPr>
          <w:rFonts w:ascii="Times New Roman" w:eastAsia="Times New Roman" w:hAnsi="Times New Roman" w:cs="Times New Roman"/>
          <w:sz w:val="24"/>
          <w:szCs w:val="24"/>
        </w:rPr>
        <w:t xml:space="preserve"> ими трудовых обязанностей;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перечислять обязательные страховые взносы в государственный фонд содействия занятости.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При приеме на работу 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17C">
        <w:rPr>
          <w:rFonts w:ascii="Times New Roman" w:eastAsia="Times New Roman" w:hAnsi="Times New Roman" w:cs="Times New Roman"/>
          <w:sz w:val="24"/>
          <w:szCs w:val="24"/>
        </w:rPr>
        <w:t>В случае отказа в приеме на работу гражданина, направленного органом по труду, занятости и социальной защите, уполномоченное должностное лицо нанимателя в направлении органа по труду, занятости и социальной защите делает отметку о дне явки гражданина и причине отказа ему в приеме на работу, заверяет ее личной подписью и возвращает направление гражданину.</w:t>
      </w:r>
      <w:proofErr w:type="gramEnd"/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указанными органами.</w:t>
      </w:r>
    </w:p>
    <w:p w:rsidR="002F117C" w:rsidRPr="002F117C" w:rsidRDefault="002F117C" w:rsidP="002F1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2F117C" w:rsidRPr="002F117C" w:rsidTr="002F11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117C" w:rsidRPr="002F117C" w:rsidRDefault="002F117C" w:rsidP="002F117C">
            <w:pPr>
              <w:rPr>
                <w:sz w:val="24"/>
                <w:szCs w:val="24"/>
              </w:rPr>
            </w:pPr>
            <w:r w:rsidRPr="002F117C">
              <w:rPr>
                <w:b/>
                <w:bCs/>
                <w:sz w:val="22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117C" w:rsidRPr="002F117C" w:rsidRDefault="002F117C" w:rsidP="002F117C">
            <w:pPr>
              <w:jc w:val="right"/>
              <w:rPr>
                <w:sz w:val="24"/>
                <w:szCs w:val="24"/>
              </w:rPr>
            </w:pPr>
            <w:r w:rsidRPr="002F117C">
              <w:rPr>
                <w:b/>
                <w:bCs/>
                <w:sz w:val="22"/>
              </w:rPr>
              <w:t>А.Лукашенко</w:t>
            </w:r>
          </w:p>
        </w:tc>
      </w:tr>
    </w:tbl>
    <w:p w:rsidR="002F117C" w:rsidRPr="002F117C" w:rsidRDefault="002F117C" w:rsidP="002F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2F11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7C"/>
    <w:rsid w:val="002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F117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2F11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2F11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F11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F11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11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11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11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117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F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2020-09-28T06:04:00Z</dcterms:created>
  <dcterms:modified xsi:type="dcterms:W3CDTF">2020-09-28T06:04:00Z</dcterms:modified>
</cp:coreProperties>
</file>