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B8" w:rsidRDefault="00742AB8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ЭКОНОМИКИ РЕСПУБЛИКИ БЕЛАРУСЬ</w:t>
      </w:r>
    </w:p>
    <w:p w:rsidR="00742AB8" w:rsidRDefault="00742AB8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9 октября 2024 г.</w:t>
      </w:r>
      <w:r>
        <w:rPr>
          <w:rStyle w:val="number"/>
          <w:color w:val="000000"/>
        </w:rPr>
        <w:t xml:space="preserve"> № 16</w:t>
      </w:r>
    </w:p>
    <w:p w:rsidR="00742AB8" w:rsidRDefault="00742AB8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финансово-экономических обоснованиях</w:t>
      </w:r>
    </w:p>
    <w:p w:rsidR="00742AB8" w:rsidRDefault="00742AB8">
      <w:pPr>
        <w:pStyle w:val="preamble"/>
        <w:rPr>
          <w:color w:val="000000"/>
        </w:rPr>
      </w:pPr>
      <w:proofErr w:type="gramStart"/>
      <w:r>
        <w:rPr>
          <w:color w:val="000000"/>
        </w:rPr>
        <w:t>На основании абзаца третьего подпункта 6.1 пункта 6 Положения о порядке внесения изменений в инвестиционные договоры, заключенные по 10 июля 2024 г. включительно, и их прекращения, утвержденного постановлением Совета Министров Республики Беларусь от 19 июля 2016 г. № 563, подпункта 6.3 пункта 6 Положения о порядке принятия решений о включении инвестиционного проекта в перечень преференциальных инвестиционных проектов и об исключении из</w:t>
      </w:r>
      <w:proofErr w:type="gramEnd"/>
      <w:r>
        <w:rPr>
          <w:color w:val="000000"/>
        </w:rPr>
        <w:t> него, о продлении срока реализации преференциального инвестиционного проекта, утвержденного постановлением Совета Министров Республики Беларусь от 4 сентября 2024 г. № 650, Министерство экономики Республики Беларусь ПОСТАНОВЛЯЕТ:</w:t>
      </w:r>
    </w:p>
    <w:p w:rsidR="00742AB8" w:rsidRDefault="00742AB8">
      <w:pPr>
        <w:pStyle w:val="point"/>
        <w:rPr>
          <w:color w:val="000000"/>
        </w:rPr>
      </w:pPr>
      <w:r>
        <w:rPr>
          <w:color w:val="000000"/>
        </w:rPr>
        <w:t>1. Установить: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типовую форму финансово-экономического обоснования инвестиционного проекта согласно приложению 1;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типовую форму финансово-экономического обоснования преференциального инвестиционного проекта согласно приложению 2.</w:t>
      </w:r>
    </w:p>
    <w:p w:rsidR="00742AB8" w:rsidRDefault="00742AB8">
      <w:pPr>
        <w:pStyle w:val="point"/>
        <w:rPr>
          <w:color w:val="000000"/>
        </w:rPr>
      </w:pPr>
      <w:r>
        <w:rPr>
          <w:color w:val="000000"/>
        </w:rPr>
        <w:t>2. Установить, что:</w:t>
      </w:r>
    </w:p>
    <w:p w:rsidR="00742AB8" w:rsidRDefault="00742AB8">
      <w:pPr>
        <w:pStyle w:val="underpoint"/>
        <w:rPr>
          <w:color w:val="000000"/>
        </w:rPr>
      </w:pPr>
      <w:r>
        <w:rPr>
          <w:color w:val="000000"/>
        </w:rPr>
        <w:t>2.1. финансово-экономическое обоснование преференциального инвестиционного проекта составляется в соответствии с типовой формой согласно приложению 2 (далее – финансово-экономическое обоснование);</w:t>
      </w:r>
    </w:p>
    <w:p w:rsidR="00742AB8" w:rsidRDefault="00742AB8">
      <w:pPr>
        <w:pStyle w:val="underpoint"/>
        <w:rPr>
          <w:color w:val="000000"/>
        </w:rPr>
      </w:pPr>
      <w:r>
        <w:rPr>
          <w:color w:val="000000"/>
        </w:rPr>
        <w:t>2.2. в таблице 1 финансово-экономического обоснования указываются: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в строке «Инвестор» – полное наименование юридического лица Республики Беларусь или фамилия, собственное имя, отчество (если таковое имеется) индивидуального предпринимателя, зарегистрированного в Республике Беларусь, планирующих реализацию преференциального инвестиционного проекта;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в строке «Объект осуществления инвестиций» – наименование объекта, строительство, оснащение которого предусмотрено преференциальным инвестиционным проектом;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в строке «Срок реализации преференциального инвестиционного проекта» – дата либо месяц и год начала и окончания реализации преференциального инвестиционного проекта;</w:t>
      </w:r>
    </w:p>
    <w:p w:rsidR="00742AB8" w:rsidRDefault="00742AB8">
      <w:pPr>
        <w:pStyle w:val="newncpi"/>
        <w:rPr>
          <w:color w:val="000000"/>
        </w:rPr>
      </w:pPr>
      <w:proofErr w:type="gramStart"/>
      <w:r>
        <w:rPr>
          <w:color w:val="000000"/>
        </w:rPr>
        <w:t>в строке «Вид экономической деятельности либо сектор экономики, которому соответствует преференциальный инвестиционный проект» – приоритетный вид деятельности (сектор экономики) для осуществления инвестиций согласно абзацу второму подпункта 1.2 пункта 1 постановления Совета Министров Республики Беларусь от 13 июня 2024 г. № 417 «О приоритетных видах деятельности для осуществления инвестиций» либо приложению к этому постановлению;</w:t>
      </w:r>
      <w:proofErr w:type="gramEnd"/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 xml:space="preserve">в строке «Описание преференциального инвестиционного проекта» – краткая суть и цель преференциального инвестиционного проекта (создание нового производства, расширение действующего производства, техническое перевооружение, др.), а также </w:t>
      </w:r>
      <w:r>
        <w:rPr>
          <w:color w:val="000000"/>
        </w:rPr>
        <w:lastRenderedPageBreak/>
        <w:t>ожидаемый социально-экономический эффект, включая количество создаваемых либо модернизируемых рабочих мест;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в строке «Характеристика планируемой к выпуску продукции» – наименование продукции, планируемой к выпуску в результате реализации преференциального инвестиционного проекта, ее назначение и основные характеристики, а также основные потребители и конкуренты продукции;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в строке «Характеристика рынков сбыта» – объем спроса продукции, планируемой к выпуску в результате реализации преференциального инвестиционного проекта, предполагаемый объем сбыта продукции, ожидаемая доля рынка инвестора (в процентах), а также предполагаемый объем экспорта продукции и доля экспорта в объеме продаж (в процентах), в том числе по странам (регионам);</w:t>
      </w:r>
    </w:p>
    <w:p w:rsidR="00742AB8" w:rsidRDefault="00742AB8">
      <w:pPr>
        <w:pStyle w:val="underpoint"/>
        <w:rPr>
          <w:color w:val="000000"/>
        </w:rPr>
      </w:pPr>
      <w:r>
        <w:rPr>
          <w:color w:val="000000"/>
        </w:rPr>
        <w:t>2.3. в таблице 2 финансово-экономического обоснования указываются: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в графе «Базовый год» – суммы инвестиционных затрат, источников финансирования и финансовых издержек по преференциальному инвестиционному проекту за предшествующий период;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в строке «Прирост чистого оборотного капитала»: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только неотрицательные значения;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разница между приростом чистого оборотного капитала, рассчитанным с учетом реализации преференциального инвестиционного проекта, и приростом чистого оборотного капитала, рассчитанным без учета его реализации;</w:t>
      </w:r>
    </w:p>
    <w:p w:rsidR="00742AB8" w:rsidRDefault="00742AB8">
      <w:pPr>
        <w:pStyle w:val="underpoint"/>
        <w:rPr>
          <w:color w:val="000000"/>
        </w:rPr>
      </w:pPr>
      <w:r>
        <w:rPr>
          <w:color w:val="000000"/>
        </w:rPr>
        <w:t>2.4. в таблице 3 финансово-экономического обоснования указываются показатели эффективности преференциального инвестиционного проекта по годам его реализации, для расчета которых принимаются только неотрицательные значения чистого дохода организации по варианту без учета реализации преференциального инвестиционного проекта;</w:t>
      </w:r>
    </w:p>
    <w:p w:rsidR="00742AB8" w:rsidRDefault="00742AB8">
      <w:pPr>
        <w:pStyle w:val="underpoint"/>
        <w:rPr>
          <w:color w:val="000000"/>
        </w:rPr>
      </w:pPr>
      <w:proofErr w:type="gramStart"/>
      <w:r>
        <w:rPr>
          <w:color w:val="000000"/>
        </w:rPr>
        <w:t>2.5. в таблице 5 финансово-экономического обоснования по строкам «Погашение задолженности по долгосрочным кредитам, займам» и «Погашение задолженности с учетом возмещения из бюджета части процентов по кредитам, займам» указываются данные по основному долгу и процентам по всем долгосрочным кредитам и займам (за исключением процентов и иных финансовых издержек, включенных в расходы по финансовой деятельности).</w:t>
      </w:r>
      <w:proofErr w:type="gramEnd"/>
    </w:p>
    <w:p w:rsidR="00742AB8" w:rsidRDefault="00742AB8">
      <w:pPr>
        <w:pStyle w:val="point"/>
        <w:rPr>
          <w:color w:val="000000"/>
        </w:rPr>
      </w:pPr>
      <w:bookmarkStart w:id="1" w:name="a9"/>
      <w:bookmarkEnd w:id="1"/>
      <w:r>
        <w:rPr>
          <w:color w:val="000000"/>
        </w:rPr>
        <w:t>3. Признать утратившим силу постановление Министерства экономики Республики Беларусь от 26 июля 2016 г. № 48 «Об установлении типовой формы финансово-экономического обоснования инвестиционного проекта».</w:t>
      </w:r>
    </w:p>
    <w:p w:rsidR="00742AB8" w:rsidRDefault="00742AB8">
      <w:pPr>
        <w:pStyle w:val="point"/>
        <w:rPr>
          <w:color w:val="000000"/>
        </w:rPr>
      </w:pPr>
      <w:r>
        <w:rPr>
          <w:color w:val="000000"/>
        </w:rPr>
        <w:t>4. Настоящее постановление вступает в силу после его официального опубликования.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742AB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42AB8" w:rsidRDefault="00742AB8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42AB8" w:rsidRDefault="00742AB8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Ю.А.Чеботарь</w:t>
            </w:r>
          </w:p>
        </w:tc>
      </w:tr>
    </w:tbl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rPr>
          <w:rFonts w:ascii="Arial" w:eastAsia="Times New Roman" w:hAnsi="Arial" w:cs="Arial"/>
          <w:color w:val="000000"/>
          <w:sz w:val="23"/>
          <w:szCs w:val="23"/>
        </w:rPr>
        <w:sectPr w:rsidR="00742AB8" w:rsidSect="006D7B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7"/>
        <w:gridCol w:w="2555"/>
      </w:tblGrid>
      <w:tr w:rsidR="00742AB8">
        <w:tc>
          <w:tcPr>
            <w:tcW w:w="3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append1"/>
              <w:rPr>
                <w:color w:val="000000"/>
              </w:rPr>
            </w:pPr>
            <w:bookmarkStart w:id="2" w:name="a3"/>
            <w:bookmarkEnd w:id="2"/>
            <w:r>
              <w:rPr>
                <w:color w:val="000000"/>
              </w:rPr>
              <w:t>Приложение 1</w:t>
            </w:r>
          </w:p>
          <w:p w:rsidR="00742AB8" w:rsidRDefault="00742AB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экономики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09.10.2024 № 16 </w:t>
            </w:r>
          </w:p>
        </w:tc>
      </w:tr>
    </w:tbl>
    <w:p w:rsidR="00742AB8" w:rsidRDefault="00742AB8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onestring"/>
        <w:rPr>
          <w:color w:val="000000"/>
        </w:rPr>
      </w:pPr>
      <w:bookmarkStart w:id="3" w:name="a2"/>
      <w:bookmarkEnd w:id="3"/>
      <w:r>
        <w:rPr>
          <w:color w:val="000000"/>
        </w:rPr>
        <w:t>Форма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titlep"/>
        <w:rPr>
          <w:color w:val="000000"/>
        </w:rPr>
      </w:pPr>
      <w:r>
        <w:rPr>
          <w:color w:val="000000"/>
        </w:rPr>
        <w:t>ФИНАНСОВО-ЭКОНОМИЧЕСКОЕ ОБОСНОВАНИЕ ИНВЕСТИЦИОННОГО ПРОЕКТА</w:t>
      </w:r>
    </w:p>
    <w:p w:rsidR="00742AB8" w:rsidRDefault="00742A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</w:t>
      </w:r>
    </w:p>
    <w:p w:rsidR="00742AB8" w:rsidRDefault="00742AB8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инвестиционного проекта)</w:t>
      </w:r>
    </w:p>
    <w:p w:rsidR="00742AB8" w:rsidRDefault="00742A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</w:t>
      </w:r>
    </w:p>
    <w:p w:rsidR="00742AB8" w:rsidRDefault="00742AB8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(дата государственной регистрации инвестиционного договора,</w:t>
      </w:r>
      <w:proofErr w:type="gramEnd"/>
    </w:p>
    <w:p w:rsidR="00742AB8" w:rsidRDefault="00742A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</w:t>
      </w:r>
    </w:p>
    <w:p w:rsidR="00742AB8" w:rsidRDefault="00742AB8">
      <w:pPr>
        <w:pStyle w:val="undline"/>
        <w:jc w:val="center"/>
        <w:rPr>
          <w:color w:val="000000"/>
        </w:rPr>
      </w:pPr>
      <w:r>
        <w:rPr>
          <w:color w:val="000000"/>
        </w:rPr>
        <w:t>заключенного по 10 июля 2024 г. включительно,</w:t>
      </w:r>
    </w:p>
    <w:p w:rsidR="00742AB8" w:rsidRDefault="00742A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</w:t>
      </w:r>
    </w:p>
    <w:p w:rsidR="00742AB8" w:rsidRDefault="00742AB8">
      <w:pPr>
        <w:pStyle w:val="undline"/>
        <w:jc w:val="center"/>
        <w:rPr>
          <w:color w:val="000000"/>
        </w:rPr>
      </w:pPr>
      <w:r>
        <w:rPr>
          <w:color w:val="000000"/>
        </w:rPr>
        <w:t>в Государственном реестре инвестиционных договоров)</w:t>
      </w:r>
    </w:p>
    <w:p w:rsidR="00742AB8" w:rsidRDefault="00742A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</w:t>
      </w:r>
    </w:p>
    <w:p w:rsidR="00742AB8" w:rsidRDefault="00742AB8">
      <w:pPr>
        <w:pStyle w:val="undline"/>
        <w:jc w:val="center"/>
        <w:rPr>
          <w:color w:val="000000"/>
        </w:rPr>
      </w:pPr>
      <w:r>
        <w:rPr>
          <w:color w:val="000000"/>
        </w:rPr>
        <w:t>(идентификационный номер инвестиционного договора, заключенного по 10 июля 2024 г. включительно)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0"/>
        <w:jc w:val="center"/>
        <w:rPr>
          <w:color w:val="000000"/>
        </w:rPr>
      </w:pPr>
      <w:r>
        <w:rPr>
          <w:color w:val="000000"/>
        </w:rPr>
        <w:t>I. Общие сведения об инвестиционном проекте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onestring"/>
        <w:rPr>
          <w:color w:val="000000"/>
        </w:rPr>
      </w:pPr>
      <w:r>
        <w:rPr>
          <w:color w:val="000000"/>
        </w:rPr>
        <w:t>Таблица 1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"/>
        <w:gridCol w:w="4838"/>
        <w:gridCol w:w="4208"/>
      </w:tblGrid>
      <w:tr w:rsidR="00742AB8">
        <w:trPr>
          <w:trHeight w:val="240"/>
        </w:trPr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2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Категория сведений</w:t>
            </w:r>
          </w:p>
        </w:tc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сведений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Фамилия, собственное имя, отчество (если таковое имеется) инвестора (инвесторов) (для физических лиц) </w:t>
            </w:r>
            <w:r>
              <w:rPr>
                <w:color w:val="000000"/>
              </w:rPr>
              <w:lastRenderedPageBreak/>
              <w:t>или полное наименование инвестора (инвесторов) (для юридических лиц, иностранных организаций, не являющихся юридическими лицами)</w:t>
            </w:r>
            <w:proofErr w:type="gramEnd"/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организации, </w:t>
            </w:r>
            <w:proofErr w:type="gramStart"/>
            <w:r>
              <w:rPr>
                <w:color w:val="000000"/>
              </w:rPr>
              <w:t>реализующей</w:t>
            </w:r>
            <w:proofErr w:type="gramEnd"/>
            <w:r>
              <w:rPr>
                <w:color w:val="000000"/>
              </w:rPr>
              <w:t xml:space="preserve"> инвестиционный проект (при ее наличии)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Объект осуществления инвестиций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Срок реализации инвестиционного проекта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Ожидаемый социально-экономический эффект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Иная информация, характеризующая инвестиционный проект (при наличии)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0"/>
        <w:jc w:val="center"/>
        <w:rPr>
          <w:color w:val="000000"/>
        </w:rPr>
      </w:pPr>
      <w:r>
        <w:rPr>
          <w:color w:val="000000"/>
        </w:rPr>
        <w:t>II. Общие инвестиционные затраты и источники финансирования по инвестиционному проекту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onestring"/>
        <w:rPr>
          <w:color w:val="000000"/>
        </w:rPr>
      </w:pPr>
      <w:bookmarkStart w:id="4" w:name="a10"/>
      <w:bookmarkEnd w:id="4"/>
      <w:r>
        <w:rPr>
          <w:color w:val="000000"/>
        </w:rPr>
        <w:t>Таблица 2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</w:t>
      </w:r>
    </w:p>
    <w:p w:rsidR="00742AB8" w:rsidRDefault="00742AB8">
      <w:pPr>
        <w:pStyle w:val="undline"/>
        <w:ind w:left="406" w:right="376"/>
        <w:jc w:val="right"/>
        <w:rPr>
          <w:color w:val="000000"/>
        </w:rPr>
      </w:pPr>
      <w:r>
        <w:rPr>
          <w:color w:val="000000"/>
        </w:rPr>
        <w:t>(валюта расчета)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"/>
        <w:gridCol w:w="2365"/>
        <w:gridCol w:w="731"/>
        <w:gridCol w:w="669"/>
        <w:gridCol w:w="669"/>
        <w:gridCol w:w="669"/>
        <w:gridCol w:w="669"/>
        <w:gridCol w:w="514"/>
        <w:gridCol w:w="133"/>
        <w:gridCol w:w="317"/>
        <w:gridCol w:w="319"/>
        <w:gridCol w:w="1805"/>
      </w:tblGrid>
      <w:tr w:rsidR="00742AB8">
        <w:trPr>
          <w:trHeight w:val="240"/>
        </w:trPr>
        <w:tc>
          <w:tcPr>
            <w:tcW w:w="21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1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Виды инвестиционных затрат и источников финансирования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Базовый год</w:t>
            </w:r>
          </w:p>
        </w:tc>
        <w:tc>
          <w:tcPr>
            <w:tcW w:w="2522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периодам (годам) реализации инвестиционного проекта</w:t>
            </w: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по инвестиционному проекту</w:t>
            </w:r>
          </w:p>
        </w:tc>
      </w:tr>
      <w:tr w:rsidR="00742AB8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 квартал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II квартал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III квартал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IV квартал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за год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I. Инвестиционные затраты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Капитальные затраты (без налога на добавленную стоимость (далее – НДС)):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предынвестиционные</w:t>
            </w:r>
            <w:proofErr w:type="spellEnd"/>
            <w:r>
              <w:rPr>
                <w:color w:val="000000"/>
              </w:rPr>
              <w:t xml:space="preserve"> затраты (указать)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строительно-монтажные работы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приобретение и монтаж оборудования, включая расходы по транспортировке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таможенные платежи, относимые на увеличение стоимости основных средств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предпроизводственные</w:t>
            </w:r>
            <w:proofErr w:type="spellEnd"/>
            <w:r>
              <w:rPr>
                <w:color w:val="000000"/>
              </w:rPr>
              <w:t xml:space="preserve"> затраты (указать)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другие инвестиционные затраты (указать)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Итого капитальные затраты без НДС (сумма </w:t>
            </w:r>
            <w:r>
              <w:rPr>
                <w:color w:val="000000"/>
              </w:rPr>
              <w:lastRenderedPageBreak/>
              <w:t>строк 1.1–1.5)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 них капитальные затраты в иностранной валюте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Нематериальные активы без НДС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 них нематериальные активы в иностранной валюте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НДС по капитальным затратам и нематериальным активам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числе: НДС по капитальным затратам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НДС по нематериальным активам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Прирост чистого оборотного капитала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Итого общие инвестиционные затраты с НДС (сумма строк 2–5)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II. Источники финансирования инвестиционных затрат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Собственные средства – всего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7.1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числе: взнос в уставный фонд (с указанием источника и вида взноса)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денежные средства за счет деятельности организации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Заемные средства – всего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(указать):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бюджета – всего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9.1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(указать):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Итого по всем источникам финансирования инвестиционных затрат (сумма строк 7–9)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 общего объема финансирования инвестиционных затрат: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100 %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11.1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доля собственных средств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___ %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11.2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доля заемных средств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___ %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11.3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доля средств бюджета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___ %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III. Финансовые издержки по проекту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Плата за кредиты (займы), связанные с осуществлением капитальных затрат по проекту (проценты по кредитам (займам), </w:t>
            </w:r>
            <w:r>
              <w:rPr>
                <w:color w:val="000000"/>
              </w:rPr>
              <w:lastRenderedPageBreak/>
              <w:t>комиссии банков и другие платежи), – всего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(указать):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12.1.1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 них в иностранной валюте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Источники финансирования платы за кредиты (займы), связанные с осуществлением капитальных затрат по проекту (указать), – всего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(указать):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IV. Суммарная потребность в инвестициях (строка 6 + строка 12)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:rsidR="00742AB8" w:rsidRDefault="00742AB8">
      <w:pPr>
        <w:pStyle w:val="comment"/>
        <w:rPr>
          <w:color w:val="000000"/>
        </w:rPr>
      </w:pPr>
      <w:r>
        <w:rPr>
          <w:color w:val="000000"/>
        </w:rPr>
        <w:t>1. В графе «Базовый год» указываются суммы инвестиционных затрат, источников финансирования и финансовых издержек по проекту за предшествующий период.</w:t>
      </w:r>
    </w:p>
    <w:p w:rsidR="00742AB8" w:rsidRDefault="00742AB8">
      <w:pPr>
        <w:pStyle w:val="comment"/>
        <w:rPr>
          <w:color w:val="000000"/>
        </w:rPr>
      </w:pPr>
      <w:r>
        <w:rPr>
          <w:color w:val="000000"/>
        </w:rPr>
        <w:t>2. В строке «Прирост чистого оборотного капитала» указываются только неотрицательные значения. При этом прирост чистого оборотного капитала должен определяться как разница между приростом чистого оборотного капитала, рассчитанным с учетом реализации проекта, и приростом чистого оборотного капитала, рассчитанным без учета его реализации.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0"/>
        <w:jc w:val="center"/>
        <w:rPr>
          <w:color w:val="000000"/>
        </w:rPr>
      </w:pPr>
      <w:r>
        <w:rPr>
          <w:color w:val="000000"/>
        </w:rPr>
        <w:t>III. Расчет чистого потока наличности и показателей эффективности инвестиционного проекта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onestring"/>
        <w:rPr>
          <w:color w:val="000000"/>
        </w:rPr>
      </w:pPr>
      <w:r>
        <w:rPr>
          <w:color w:val="000000"/>
        </w:rPr>
        <w:t>Таблица 3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</w:t>
      </w:r>
    </w:p>
    <w:p w:rsidR="00742AB8" w:rsidRDefault="00742AB8">
      <w:pPr>
        <w:pStyle w:val="undline"/>
        <w:ind w:left="406" w:right="376"/>
        <w:jc w:val="right"/>
        <w:rPr>
          <w:color w:val="000000"/>
        </w:rPr>
      </w:pPr>
      <w:r>
        <w:rPr>
          <w:color w:val="000000"/>
        </w:rPr>
        <w:t>(валюта расчета)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"/>
        <w:gridCol w:w="3930"/>
        <w:gridCol w:w="1059"/>
        <w:gridCol w:w="1004"/>
        <w:gridCol w:w="1004"/>
        <w:gridCol w:w="1004"/>
        <w:gridCol w:w="1009"/>
      </w:tblGrid>
      <w:tr w:rsidR="00742AB8">
        <w:trPr>
          <w:trHeight w:val="240"/>
        </w:trPr>
        <w:tc>
          <w:tcPr>
            <w:tcW w:w="17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21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Виды доходов и затрат, наименование показателей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Базовый год</w:t>
            </w:r>
          </w:p>
        </w:tc>
        <w:tc>
          <w:tcPr>
            <w:tcW w:w="215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годам реализации инвестиционного проекта</w:t>
            </w:r>
          </w:p>
        </w:tc>
      </w:tr>
      <w:tr w:rsidR="00742AB8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</w:t>
            </w:r>
            <w:proofErr w:type="spellEnd"/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ОТТОК НАЛИЧНОСТИ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капитальные затраты без НДС (строка 2 таблицы 2)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нематериальные активы без НДС (строка 3 таблицы 2)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прирост чистого оборотного капитала (строка 5 таблицы 2)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1.4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проценты по кредитам, займам и иные финансовые издержки, которые в соответствии с законодательством относятся на стоимость инвестиционных активов, не включенные в строку 2 таблицы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Полный отток (сумма строк 1.1–1.4)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ПРИТОК НАЛИЧНОСТИ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чистый доход организации с учетом реализации инвестиционного проекта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чистый доход организации без учета реализации инвестиционного проекта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Чистый доход по инвестиционному проекту (строка 3.1 – строка 3.2)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Сальдо потока (чистый поток наличности (далее – ЧПН)) (строка 4 – строка 2)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ЧПН нарастающим итогом (по строке 5)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spacing w:after="40"/>
              <w:rPr>
                <w:color w:val="000000"/>
              </w:rPr>
            </w:pPr>
            <w:r>
              <w:rPr>
                <w:color w:val="000000"/>
              </w:rPr>
              <w:t>Приведение будущей стоимости денег к их текущей стоимости Коэффициент дисконтирования (при ставке дисконтирования __ %)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Дисконтированный отток (строка 2 </w:t>
            </w:r>
            <w:proofErr w:type="spellStart"/>
            <w:r>
              <w:rPr>
                <w:color w:val="000000"/>
              </w:rPr>
              <w:t>x</w:t>
            </w:r>
            <w:proofErr w:type="spellEnd"/>
            <w:r>
              <w:rPr>
                <w:color w:val="000000"/>
              </w:rPr>
              <w:t xml:space="preserve"> строку 7)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Дисконтированный приток (строка 4 </w:t>
            </w:r>
            <w:proofErr w:type="spellStart"/>
            <w:r>
              <w:rPr>
                <w:color w:val="000000"/>
              </w:rPr>
              <w:t>x</w:t>
            </w:r>
            <w:proofErr w:type="spellEnd"/>
            <w:r>
              <w:rPr>
                <w:color w:val="000000"/>
              </w:rPr>
              <w:t xml:space="preserve"> строку 7)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Дисконтированный</w:t>
            </w:r>
            <w:proofErr w:type="gramEnd"/>
            <w:r>
              <w:rPr>
                <w:color w:val="000000"/>
              </w:rPr>
              <w:t xml:space="preserve"> ЧПН (строка 9 – строка 8)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Дисконтированный ЧПН нарастающим итогом (по строке 10) – чистый дисконтированный доход (далее – ЧДД)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Показатели эффективности инвестиционного проекта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ЧДД (по строке 11)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12.2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простой срок окупаемости инвестиционного проекта (по строке 6)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12.3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динамический срок окупаемости инвестиционного проекта (по строке 11)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12.4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динамический срок окупаемости государственной поддержки (по строке 12 таблицы 4)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12.5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внутренняя норма доходности (по строке 5)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12.6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индекс рентабельности (по строке 8 и строке 11)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12.7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добавленная стоимость по инвестиционному проекту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ФИНАНСОВО-ЭКОНОМИЧЕСКИЕ ПОКАЗАТЕЛИ ПО ОРГАНИЗАЦИИ ПРИ РЕАЛИЗАЦИИ ИНВЕСТИЦИОННОГО ПРОЕКТА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рентабельность активов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13.2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рентабельность продукции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13.3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рентабельность продаж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13.4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рентабельность по EBITDA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13.5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добавленная стоимость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13.6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добавленная стоимость на одного работника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13.7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уровень безубыточности, %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13.8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коэффициент покрытия задолженности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comment"/>
        <w:rPr>
          <w:color w:val="000000"/>
        </w:rPr>
      </w:pPr>
      <w:r>
        <w:rPr>
          <w:color w:val="000000"/>
        </w:rPr>
        <w:t>Примечание. Для расчета показателей эффективности инвестиционного проекта по годам его реализации должны приниматься только неотрицательные значения чистого дохода организации по варианту без учета реализации инвестиционного проекта.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0"/>
        <w:jc w:val="center"/>
        <w:rPr>
          <w:color w:val="000000"/>
        </w:rPr>
      </w:pPr>
      <w:r>
        <w:rPr>
          <w:color w:val="000000"/>
        </w:rPr>
        <w:t>IV. Расчет окупаемости государственной поддержки инвестиционного проекта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onestring"/>
        <w:rPr>
          <w:color w:val="000000"/>
        </w:rPr>
      </w:pPr>
      <w:bookmarkStart w:id="5" w:name="a11"/>
      <w:bookmarkEnd w:id="5"/>
      <w:r>
        <w:rPr>
          <w:color w:val="000000"/>
        </w:rPr>
        <w:t>Таблица 4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</w:t>
      </w:r>
    </w:p>
    <w:p w:rsidR="00742AB8" w:rsidRDefault="00742AB8">
      <w:pPr>
        <w:pStyle w:val="undline"/>
        <w:ind w:left="406" w:right="376"/>
        <w:jc w:val="right"/>
        <w:rPr>
          <w:color w:val="000000"/>
        </w:rPr>
      </w:pPr>
      <w:r>
        <w:rPr>
          <w:color w:val="000000"/>
        </w:rPr>
        <w:t>(валюта расчета)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"/>
        <w:gridCol w:w="3936"/>
        <w:gridCol w:w="1065"/>
        <w:gridCol w:w="1010"/>
        <w:gridCol w:w="1010"/>
        <w:gridCol w:w="1010"/>
        <w:gridCol w:w="1014"/>
      </w:tblGrid>
      <w:tr w:rsidR="00742AB8">
        <w:trPr>
          <w:trHeight w:val="240"/>
        </w:trPr>
        <w:tc>
          <w:tcPr>
            <w:tcW w:w="17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21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Виды поступлений и издержек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Базовый год</w:t>
            </w:r>
          </w:p>
        </w:tc>
        <w:tc>
          <w:tcPr>
            <w:tcW w:w="215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годам реализации инвестиционного проекта</w:t>
            </w:r>
          </w:p>
        </w:tc>
      </w:tr>
      <w:tr w:rsidR="00742AB8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</w:t>
            </w:r>
            <w:proofErr w:type="spellEnd"/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Отток средств из бюджета (выпадающие доходы бюджета):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инвестиционного проекта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числе: выпадающие доходы бюджета при предоставлении льгот и преференций, установленных в соответствии с инвестиционными договорами, заключенными по 10 июля 2024 г. включительно, иными актами законодательства (указать)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иная государственная поддержка (указать)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Итого бюджетных расходов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Приток поступлений в бюджет: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Прирост налогов, сборов, платежей, уплачиваемых в бюджет при реализации инвестиционного проекта (строка 3.1 – строка 3.2)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налоги, сборы, платежи, уплачиваемые в бюджет, с учетом реализации инвестиционного проекта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налоги, сборы, платежи, уплачиваемые в бюджет, без учета реализации инвестиционного проекта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Иные поступления в бюджет (указать)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Итого дополнительных поступлений в бюджет при реализации инвестиционного проекта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Сальдо денежного потока (строка 5 – строка 2)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Сальдо денежного потока (нарастающим итогом по строке 6)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spacing w:after="40"/>
              <w:rPr>
                <w:color w:val="000000"/>
              </w:rPr>
            </w:pPr>
            <w:r>
              <w:rPr>
                <w:color w:val="000000"/>
              </w:rPr>
              <w:t>Приведение будущей стоимости денег к их текущей стоимости Коэффициент дисконтирования (при ставке дисконтирования ____ %)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Дисконтированные расходы бюджета (по строке 2)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Дисконтированные дополнительные поступления в бюджет (по строке 5)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Дисконтированная величина сальдо денежного потока (строка 10 – строка 9)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Дисконтированная величина сальдо денежного </w:t>
            </w:r>
            <w:proofErr w:type="gramStart"/>
            <w:r>
              <w:rPr>
                <w:color w:val="000000"/>
              </w:rPr>
              <w:t>потока</w:t>
            </w:r>
            <w:proofErr w:type="gramEnd"/>
            <w:r>
              <w:rPr>
                <w:color w:val="000000"/>
              </w:rPr>
              <w:t xml:space="preserve"> нарастающим итогом (по строке 11)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0"/>
        <w:jc w:val="center"/>
        <w:rPr>
          <w:color w:val="000000"/>
        </w:rPr>
      </w:pPr>
      <w:r>
        <w:rPr>
          <w:color w:val="000000"/>
        </w:rPr>
        <w:t>V. Расчет прибыли от реализации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onestring"/>
        <w:rPr>
          <w:color w:val="000000"/>
        </w:rPr>
      </w:pPr>
      <w:r>
        <w:rPr>
          <w:color w:val="000000"/>
        </w:rPr>
        <w:t>Таблица 5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</w:t>
      </w:r>
    </w:p>
    <w:p w:rsidR="00742AB8" w:rsidRDefault="00742AB8">
      <w:pPr>
        <w:pStyle w:val="undline"/>
        <w:ind w:left="406" w:right="376"/>
        <w:jc w:val="right"/>
        <w:rPr>
          <w:color w:val="000000"/>
        </w:rPr>
      </w:pPr>
      <w:r>
        <w:rPr>
          <w:color w:val="000000"/>
        </w:rPr>
        <w:t>(валюта расчета)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"/>
        <w:gridCol w:w="3921"/>
        <w:gridCol w:w="1051"/>
        <w:gridCol w:w="996"/>
        <w:gridCol w:w="998"/>
        <w:gridCol w:w="996"/>
        <w:gridCol w:w="998"/>
      </w:tblGrid>
      <w:tr w:rsidR="00742AB8">
        <w:trPr>
          <w:trHeight w:val="240"/>
        </w:trPr>
        <w:tc>
          <w:tcPr>
            <w:tcW w:w="17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21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показателей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Базовый год</w:t>
            </w:r>
          </w:p>
        </w:tc>
        <w:tc>
          <w:tcPr>
            <w:tcW w:w="215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годам реализации инвестиционного проекта</w:t>
            </w:r>
          </w:p>
        </w:tc>
      </w:tr>
      <w:tr w:rsidR="00742AB8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</w:t>
            </w:r>
            <w:proofErr w:type="spellEnd"/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Выручка от реализации продукции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Налоги, сборы, платежи, включаемые в выручку от реализации продукции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Выручка от реализации продукции (за минусом НДС, акцизов и иных обязательных платежей) (строка 1 – строка 2)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Условно-переменные издержки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Маржинальная (переменная) прибыль (строка 3 – строка 4)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Условно-постоянные издержки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Прибыль (убыток) от реализации (строка 3 – строка 4 – строка 6)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доходы и расходы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доходы по текущей деятельности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расходы по текущей деятельности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прибыль (убыток) от текущей деятельности (строка 7 + строка 8.1 – строка 8.2)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8.4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доходы от инвестиционной деятельности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8.4.1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 том числе проценты к получению, доходы </w:t>
            </w:r>
            <w:r>
              <w:rPr>
                <w:color w:val="000000"/>
              </w:rPr>
              <w:lastRenderedPageBreak/>
              <w:t>от участия в уставном капитале других организаций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8.5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расходы от инвестиционной деятельности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8.6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доходы от финансовой деятельности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8.7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расходы от финансовой деятельности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8.7.1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проценты по долгосрочным кредитам, займам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8.7.2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проценты по краткосрочным кредитам, займам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8.7.3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финансовые издержки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8.8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иные доходы и расходы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Прибыль (убыток) от осуществления инвестиционной, финансовой и иной деятельности (строка 8.4 – строка 8.5 + строка 8.6 – строка 8.7 + строка 8.8)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Прибыль (убыток) до налогообложения (строка 8.3 + строка 9)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Справочно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валовая прибыль для налогообложения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10.2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инвестиционный вычет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EBITDA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Налог на прибыль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 отложенных налоговых активов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 отложенных налоговых обязательств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налоги и сборы, исчисляемые из прибыли (дохода)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Чистая прибыль (убыток) (строка 10 – строка 12 +/– строка 13 +/– строка 14 – строка 15)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Чистый доход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Погашение задолженности по долгосрочным кредитам, займам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погашение процентов по долгосрочным кредитам, займам, относимых в соответствии с законодательством на стоимость инвестиционных активов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Погашение задолженности с учетом возмещения из бюджета части процентов по кредитам, займам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comment"/>
        <w:rPr>
          <w:color w:val="000000"/>
        </w:rPr>
      </w:pPr>
      <w:r>
        <w:rPr>
          <w:color w:val="000000"/>
        </w:rPr>
        <w:t>Примечание. По строкам «Погашение задолженности по долгосрочным кредитам, займам» и «Погашение задолженности с учетом возмещения из бюджета части процентов по кредитам, займам» указываются данные по основному долгу и процентам по всем долгосрочным кредитам и займам (за исключением процентов и иных финансовых издержек, включенных в расходы по финансовой деятельности).</w:t>
      </w:r>
    </w:p>
    <w:p w:rsidR="00742AB8" w:rsidRDefault="00742AB8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7"/>
        <w:gridCol w:w="2555"/>
      </w:tblGrid>
      <w:tr w:rsidR="00742AB8">
        <w:tc>
          <w:tcPr>
            <w:tcW w:w="3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append1"/>
              <w:rPr>
                <w:color w:val="000000"/>
              </w:rPr>
            </w:pPr>
            <w:bookmarkStart w:id="6" w:name="a4"/>
            <w:bookmarkEnd w:id="6"/>
            <w:r>
              <w:rPr>
                <w:color w:val="000000"/>
              </w:rPr>
              <w:t>Приложение 2</w:t>
            </w:r>
          </w:p>
          <w:p w:rsidR="00742AB8" w:rsidRDefault="00742AB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экономики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Республики Беларусь </w:t>
            </w:r>
            <w:r>
              <w:rPr>
                <w:color w:val="000000"/>
              </w:rPr>
              <w:br/>
              <w:t xml:space="preserve">09.10.2024 № 16 </w:t>
            </w:r>
          </w:p>
        </w:tc>
      </w:tr>
    </w:tbl>
    <w:p w:rsidR="00742AB8" w:rsidRDefault="00742AB8">
      <w:pPr>
        <w:pStyle w:val="begform"/>
        <w:rPr>
          <w:color w:val="000000"/>
        </w:rPr>
      </w:pPr>
      <w:r>
        <w:rPr>
          <w:color w:val="000000"/>
        </w:rPr>
        <w:lastRenderedPageBreak/>
        <w:t> </w:t>
      </w:r>
    </w:p>
    <w:p w:rsidR="00742AB8" w:rsidRDefault="00742AB8">
      <w:pPr>
        <w:pStyle w:val="onestring"/>
        <w:rPr>
          <w:color w:val="000000"/>
        </w:rPr>
      </w:pPr>
      <w:bookmarkStart w:id="7" w:name="a13"/>
      <w:bookmarkEnd w:id="7"/>
      <w:r>
        <w:rPr>
          <w:color w:val="000000"/>
        </w:rPr>
        <w:t>Форма</w:t>
      </w:r>
    </w:p>
    <w:p w:rsidR="00742AB8" w:rsidRDefault="00742AB8">
      <w:pPr>
        <w:pStyle w:val="titlep"/>
        <w:rPr>
          <w:color w:val="000000"/>
        </w:rPr>
      </w:pPr>
      <w:r>
        <w:rPr>
          <w:color w:val="000000"/>
        </w:rPr>
        <w:t>ФИНАНСОВО-ЭКОНОМИЧЕСКОЕ ОБОСНОВАНИЕ ПРЕФЕРЕНЦИАЛЬНОГО ИНВЕСТИЦИОННОГО ПРОЕКТА</w:t>
      </w:r>
    </w:p>
    <w:p w:rsidR="00742AB8" w:rsidRDefault="00742A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</w:t>
      </w:r>
    </w:p>
    <w:p w:rsidR="00742AB8" w:rsidRDefault="00742AB8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(наименование инвестиционного проекта, планируемого к реализации</w:t>
      </w:r>
      <w:proofErr w:type="gramEnd"/>
    </w:p>
    <w:p w:rsidR="00742AB8" w:rsidRDefault="00742AB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</w:t>
      </w:r>
    </w:p>
    <w:p w:rsidR="00742AB8" w:rsidRDefault="00742AB8">
      <w:pPr>
        <w:pStyle w:val="undline"/>
        <w:jc w:val="center"/>
        <w:rPr>
          <w:color w:val="000000"/>
        </w:rPr>
      </w:pPr>
      <w:r>
        <w:rPr>
          <w:color w:val="000000"/>
        </w:rPr>
        <w:t>в качестве преференциального инвестиционного проекта)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0"/>
        <w:jc w:val="center"/>
        <w:rPr>
          <w:color w:val="000000"/>
        </w:rPr>
      </w:pPr>
      <w:r>
        <w:rPr>
          <w:color w:val="000000"/>
        </w:rPr>
        <w:t>I. Общие сведения о преференциальном инвестиционном проекте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onestring"/>
        <w:rPr>
          <w:color w:val="000000"/>
        </w:rPr>
      </w:pPr>
      <w:bookmarkStart w:id="8" w:name="a5"/>
      <w:bookmarkEnd w:id="8"/>
      <w:r>
        <w:rPr>
          <w:color w:val="000000"/>
        </w:rPr>
        <w:t>Таблица 1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"/>
        <w:gridCol w:w="4838"/>
        <w:gridCol w:w="4208"/>
      </w:tblGrid>
      <w:tr w:rsidR="00742AB8">
        <w:trPr>
          <w:trHeight w:val="240"/>
        </w:trPr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2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Категория сведений</w:t>
            </w:r>
          </w:p>
        </w:tc>
        <w:tc>
          <w:tcPr>
            <w:tcW w:w="22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сведений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Инвестор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Объект осуществления инвестиций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Срок реализации преференциального инвестиционного проекта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экономической деятельности либо сектор экономики, которому соответствует преференциальный инвестиционный проект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Место нахождения земельного участка, используемого для реализации преференциального инвестиционного проекта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Описание преференциального инвестиционного проекта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Характеристика планируемой к выпуску продукции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Характеристика рынков сбыта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Иная информация, характеризующая преференциальный инвестиционный проект (при наличии)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0"/>
        <w:jc w:val="center"/>
        <w:rPr>
          <w:color w:val="000000"/>
        </w:rPr>
      </w:pPr>
      <w:r>
        <w:rPr>
          <w:color w:val="000000"/>
        </w:rPr>
        <w:t>II. Общие инвестиционные затраты и источники финансирования по преференциальному инвестиционному проекту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onestring"/>
        <w:rPr>
          <w:color w:val="000000"/>
        </w:rPr>
      </w:pPr>
      <w:bookmarkStart w:id="9" w:name="a6"/>
      <w:bookmarkEnd w:id="9"/>
      <w:r>
        <w:rPr>
          <w:color w:val="000000"/>
        </w:rPr>
        <w:lastRenderedPageBreak/>
        <w:t>Таблица 2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</w:t>
      </w:r>
    </w:p>
    <w:p w:rsidR="00742AB8" w:rsidRDefault="00742AB8">
      <w:pPr>
        <w:pStyle w:val="undline"/>
        <w:ind w:left="406" w:right="376"/>
        <w:jc w:val="right"/>
        <w:rPr>
          <w:color w:val="000000"/>
        </w:rPr>
      </w:pPr>
      <w:r>
        <w:rPr>
          <w:color w:val="000000"/>
        </w:rPr>
        <w:t>(валюта расчета)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"/>
        <w:gridCol w:w="2315"/>
        <w:gridCol w:w="731"/>
        <w:gridCol w:w="669"/>
        <w:gridCol w:w="669"/>
        <w:gridCol w:w="669"/>
        <w:gridCol w:w="669"/>
        <w:gridCol w:w="514"/>
        <w:gridCol w:w="135"/>
        <w:gridCol w:w="241"/>
        <w:gridCol w:w="241"/>
        <w:gridCol w:w="2007"/>
      </w:tblGrid>
      <w:tr w:rsidR="00742AB8">
        <w:trPr>
          <w:trHeight w:val="240"/>
        </w:trPr>
        <w:tc>
          <w:tcPr>
            <w:tcW w:w="21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1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Виды инвестиционных затрат и источников финансирования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Базовый год</w:t>
            </w:r>
          </w:p>
        </w:tc>
        <w:tc>
          <w:tcPr>
            <w:tcW w:w="23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периодам (годам) реализации </w:t>
            </w:r>
            <w:r>
              <w:rPr>
                <w:color w:val="000000"/>
              </w:rPr>
              <w:br/>
              <w:t>преференциального инвестиционного проекта</w:t>
            </w:r>
          </w:p>
        </w:tc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по преференциальному инвестиционному проекту</w:t>
            </w:r>
          </w:p>
        </w:tc>
      </w:tr>
      <w:tr w:rsidR="00742AB8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 квартал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II квартал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III квартал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IV квартал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за год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I. Инвестиционные затраты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Капитальные затраты (без налога на добавленную стоимость (далее – НДС)):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предынвестиционные</w:t>
            </w:r>
            <w:proofErr w:type="spellEnd"/>
            <w:r>
              <w:rPr>
                <w:color w:val="000000"/>
              </w:rPr>
              <w:t xml:space="preserve"> затраты (указать)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строительно-монтажные работы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приобретение и монтаж оборудования, включая расходы по транспортировке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1.3.1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таможенные платежи, относимые на увеличение стоимости основных средств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предпроизводственные</w:t>
            </w:r>
            <w:proofErr w:type="spellEnd"/>
            <w:r>
              <w:rPr>
                <w:color w:val="000000"/>
              </w:rPr>
              <w:t xml:space="preserve"> затраты (указать)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другие инвестиционные затраты (указать)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Итого капитальные затраты без НДС (сумма строк 1.1–1.5)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 них капитальные затраты в иностранной валюте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Нематериальные активы без НДС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 них нематериальные активы в иностранной валюте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НДС по капитальным затратам и нематериальным активам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числе: НДС по капитальным затратам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НДС по нематериальным </w:t>
            </w:r>
            <w:r>
              <w:rPr>
                <w:color w:val="000000"/>
              </w:rPr>
              <w:lastRenderedPageBreak/>
              <w:t>активам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Прирост чистого оборотного капитала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Итого общие инвестиционные затраты с НДС (сумма строк 2–5)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II. Источники финансирования инвестиционных затрат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Собственные средства – всего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7.1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числе: взнос в уставный фонд (с указанием источника и вида взноса)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денежные средства за счет деятельности организации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Заемные средства – всего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(указать):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бюджета – всего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9.1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(указать):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Итого по всем источникам финансирования инвестиционных затрат (сумма строк 7–9)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 общего объема финансирования инвестиционных затрат: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100 %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11.1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доля собственных средств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___ 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11.2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доля заемных средств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___ 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11.3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доля средств бюджета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spacing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___ 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III. Финансовые издержки по проекту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Плата за кредиты (займы), связанные с осуществлением капитальных затрат по проекту (проценты по кредитам (займам), комиссии банков и другие платежи), – всего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12.1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(указать):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12.1.1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 них в иностранной валюте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Источники финансирования платы за кредиты (займы), связанные с осуществлением капитальных затрат по проекту (указать), – всего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(указать):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IV. Суммарная </w:t>
            </w:r>
            <w:r>
              <w:rPr>
                <w:color w:val="000000"/>
              </w:rPr>
              <w:lastRenderedPageBreak/>
              <w:t>потребность в инвестициях (строка 6 + строка 12)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742AB8" w:rsidRDefault="00742AB8">
      <w:pPr>
        <w:pStyle w:val="newncpi0"/>
        <w:jc w:val="center"/>
        <w:rPr>
          <w:color w:val="000000"/>
        </w:rPr>
      </w:pPr>
      <w:r>
        <w:rPr>
          <w:color w:val="000000"/>
        </w:rPr>
        <w:t>III. Расчет чистого потока наличности и показателей эффективности преференциального инвестиционного проекта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onestring"/>
        <w:rPr>
          <w:color w:val="000000"/>
        </w:rPr>
      </w:pPr>
      <w:bookmarkStart w:id="10" w:name="a7"/>
      <w:bookmarkEnd w:id="10"/>
      <w:r>
        <w:rPr>
          <w:color w:val="000000"/>
        </w:rPr>
        <w:t>Таблица 3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</w:t>
      </w:r>
    </w:p>
    <w:p w:rsidR="00742AB8" w:rsidRDefault="00742AB8">
      <w:pPr>
        <w:pStyle w:val="undline"/>
        <w:ind w:left="406" w:right="376"/>
        <w:jc w:val="right"/>
        <w:rPr>
          <w:color w:val="000000"/>
        </w:rPr>
      </w:pPr>
      <w:r>
        <w:rPr>
          <w:color w:val="000000"/>
        </w:rPr>
        <w:t>(валюта расчета)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"/>
        <w:gridCol w:w="3929"/>
        <w:gridCol w:w="815"/>
        <w:gridCol w:w="1066"/>
        <w:gridCol w:w="1066"/>
        <w:gridCol w:w="1066"/>
        <w:gridCol w:w="1068"/>
      </w:tblGrid>
      <w:tr w:rsidR="00742AB8">
        <w:trPr>
          <w:trHeight w:val="240"/>
        </w:trPr>
        <w:tc>
          <w:tcPr>
            <w:tcW w:w="17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21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Виды доходов и затрат, наименование показателей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Базовый год</w:t>
            </w:r>
          </w:p>
        </w:tc>
        <w:tc>
          <w:tcPr>
            <w:tcW w:w="22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годам реализации преференциального инвестиционного проекта</w:t>
            </w:r>
          </w:p>
        </w:tc>
      </w:tr>
      <w:tr w:rsidR="00742AB8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</w:t>
            </w:r>
            <w:proofErr w:type="spellEnd"/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ОТТОК НАЛИЧНОСТИ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капитальные затраты без НДС (строка 2 таблицы 2)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нематериальные активы без НДС (строка 3 таблицы 2)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прирост чистого оборотного капитала (строка 5 таблицы 2)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проценты по кредитам, займам и иные финансовые издержки, которые в соответствии с законодательством относятся на стоимость инвестиционных активов, не включенные в строку 2 таблицы 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Полный отток (сумма строк 1.1–1.4)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ПРИТОК НАЛИЧНОСТИ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чистый доход организации с учетом реализации преференциального инвестиционного проекта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чистый доход организации без учета реализации преференциального инвестиционного проекта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Чистый доход по преференциальному инвестиционному проекту (строка 3.1 – строка 3.2)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Сальдо потока (чистый поток наличности (далее – ЧПН)) (строка 4 – строка 2)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ЧПН нарастающим итогом (по строке 5)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spacing w:after="40"/>
              <w:rPr>
                <w:color w:val="000000"/>
              </w:rPr>
            </w:pPr>
            <w:r>
              <w:rPr>
                <w:color w:val="000000"/>
              </w:rPr>
              <w:t>Приведение будущей стоимости денег к их текущей стоимости Коэффициент дисконтирования (при ставке дисконтирования __ %)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Дисконтированный отток (строка 2 </w:t>
            </w:r>
            <w:proofErr w:type="spellStart"/>
            <w:r>
              <w:rPr>
                <w:color w:val="000000"/>
              </w:rPr>
              <w:t>x</w:t>
            </w:r>
            <w:proofErr w:type="spellEnd"/>
            <w:r>
              <w:rPr>
                <w:color w:val="000000"/>
              </w:rPr>
              <w:t xml:space="preserve"> строку </w:t>
            </w:r>
            <w:r>
              <w:rPr>
                <w:color w:val="000000"/>
              </w:rPr>
              <w:lastRenderedPageBreak/>
              <w:t>7)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Дисконтированный приток (строка 4 </w:t>
            </w:r>
            <w:proofErr w:type="spellStart"/>
            <w:r>
              <w:rPr>
                <w:color w:val="000000"/>
              </w:rPr>
              <w:t>x</w:t>
            </w:r>
            <w:proofErr w:type="spellEnd"/>
            <w:r>
              <w:rPr>
                <w:color w:val="000000"/>
              </w:rPr>
              <w:t xml:space="preserve"> строку 7)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Дисконтированный</w:t>
            </w:r>
            <w:proofErr w:type="gramEnd"/>
            <w:r>
              <w:rPr>
                <w:color w:val="000000"/>
              </w:rPr>
              <w:t xml:space="preserve"> ЧПН (строка 9 – строка 8)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Дисконтированный ЧПН нарастающим итогом (по строке 10) – чистый дисконтированный доход (далее – ЧДД)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Показатели эффективности преференциального инвестиционного проекта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ЧДД (по строке 11)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12.2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простой срок окупаемости преференциального инвестиционного проекта (по строке 6)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12.3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динамический срок окупаемости преференциального инвестиционного проекта (по строке 11)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12.4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динамический срок окупаемости государственной поддержки (по строке 12 таблицы 4)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12.5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внутренняя норма доходности (по строке 5)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12.6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индекс рентабельности (по строке 8 и строке 11)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12.7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добавленная стоимость по инвестиционному проекту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ФИНАНСОВО-ЭКОНОМИЧЕСКИЕ ПОКАЗАТЕЛИ ПО ОРГАНИЗАЦИИ ПРИ РЕАЛИЗАЦИИ ПРЕФЕРЕНЦИАЛЬНОГО ИНВЕСТИЦИОННОГО ПРОЕКТА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рентабельность активов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13.2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рентабельность продукции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13.3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рентабельность продаж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13.4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рентабельность по EBITDA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13.5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добавленная стоимость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13.6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добавленная стоимость на одного работника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13.7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уровень безубыточности, %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13.8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коэффициент покрытия задолженности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0"/>
        <w:jc w:val="center"/>
        <w:rPr>
          <w:color w:val="000000"/>
        </w:rPr>
      </w:pPr>
      <w:r>
        <w:rPr>
          <w:color w:val="000000"/>
        </w:rPr>
        <w:t>IV. Расчет окупаемости государственной поддержки преференциального инвестиционного проекта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onestring"/>
        <w:rPr>
          <w:color w:val="000000"/>
        </w:rPr>
      </w:pPr>
      <w:bookmarkStart w:id="11" w:name="a12"/>
      <w:bookmarkEnd w:id="11"/>
      <w:r>
        <w:rPr>
          <w:color w:val="000000"/>
        </w:rPr>
        <w:t>Таблица 4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</w:t>
      </w:r>
    </w:p>
    <w:p w:rsidR="00742AB8" w:rsidRDefault="00742AB8">
      <w:pPr>
        <w:pStyle w:val="undline"/>
        <w:ind w:left="406" w:right="376"/>
        <w:jc w:val="right"/>
        <w:rPr>
          <w:color w:val="000000"/>
        </w:rPr>
      </w:pPr>
      <w:r>
        <w:rPr>
          <w:color w:val="000000"/>
        </w:rPr>
        <w:t>(валюта расчета)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"/>
        <w:gridCol w:w="3936"/>
        <w:gridCol w:w="821"/>
        <w:gridCol w:w="1072"/>
        <w:gridCol w:w="1072"/>
        <w:gridCol w:w="1072"/>
        <w:gridCol w:w="1074"/>
      </w:tblGrid>
      <w:tr w:rsidR="00742AB8">
        <w:trPr>
          <w:trHeight w:val="240"/>
        </w:trPr>
        <w:tc>
          <w:tcPr>
            <w:tcW w:w="17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21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Виды поступлений и издержек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Базовый год</w:t>
            </w:r>
          </w:p>
        </w:tc>
        <w:tc>
          <w:tcPr>
            <w:tcW w:w="22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годам реализации </w:t>
            </w:r>
            <w:r>
              <w:rPr>
                <w:color w:val="000000"/>
              </w:rPr>
              <w:br/>
              <w:t>преференциального инвестиционного проекта</w:t>
            </w:r>
          </w:p>
        </w:tc>
      </w:tr>
      <w:tr w:rsidR="00742AB8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</w:t>
            </w:r>
            <w:proofErr w:type="spellEnd"/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Отток средств из бюджета (выпадающие доходы бюджета):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преференциального инвестиционного проекта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выпадающие доходы бюджета при предоставлении льгот и преференций, установленных в статьях 46–49 Закона Республики Беларусь от 12 июля 2013 г. № 53-З «Об инвестициях», иными актами законодательства (указать)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иная государственная поддержка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Итого бюджетных расходов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Приток поступлений в бюджет: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Прирост налогов, сборов, платежей, уплачиваемых в бюджет при реализации преференциального инвестиционного проекта (строка 3.1 – строка 3.2)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налоги, сборы, платежи, уплачиваемые в бюджет, с учетом реализации преференциального инвестиционного проекта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налоги, сборы, платежи, уплачиваемые в бюджет, без учета реализации преференциального инвестиционного проекта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Иные поступления в бюджет (указать)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Итого дополнительных поступлений в бюджет при реализации преференциального инвестиционного проекта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Сальдо денежного потока (строка 5 – строка 2)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Сальдо денежного потока (нарастающим итогом по строке 6)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spacing w:after="40"/>
              <w:rPr>
                <w:color w:val="000000"/>
              </w:rPr>
            </w:pPr>
            <w:r>
              <w:rPr>
                <w:color w:val="000000"/>
              </w:rPr>
              <w:t>Приведение будущей стоимости денег к их текущей стоимости Коэффициент дисконтирования (при ставке дисконтирования ____ %)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Дисконтированные расходы бюджета (по строке 2)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Дисконтированные дополнительные поступления в бюджет (по строке 5)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Дисконтированная величина сальдо денежного потока (строка 10 – строка 9)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Дисконтированная величина сальдо денежного </w:t>
            </w:r>
            <w:proofErr w:type="gramStart"/>
            <w:r>
              <w:rPr>
                <w:color w:val="000000"/>
              </w:rPr>
              <w:t>потока</w:t>
            </w:r>
            <w:proofErr w:type="gramEnd"/>
            <w:r>
              <w:rPr>
                <w:color w:val="000000"/>
              </w:rPr>
              <w:t xml:space="preserve"> нарастающим итогом (по строке 11)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0"/>
        <w:jc w:val="center"/>
        <w:rPr>
          <w:color w:val="000000"/>
        </w:rPr>
      </w:pPr>
      <w:r>
        <w:rPr>
          <w:color w:val="000000"/>
        </w:rPr>
        <w:lastRenderedPageBreak/>
        <w:t>V. Расчет прибыли от реализации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onestring"/>
        <w:rPr>
          <w:color w:val="000000"/>
        </w:rPr>
      </w:pPr>
      <w:bookmarkStart w:id="12" w:name="a8"/>
      <w:bookmarkEnd w:id="12"/>
      <w:r>
        <w:rPr>
          <w:color w:val="000000"/>
        </w:rPr>
        <w:t>Таблица 5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</w:t>
      </w:r>
    </w:p>
    <w:p w:rsidR="00742AB8" w:rsidRDefault="00742AB8">
      <w:pPr>
        <w:pStyle w:val="undline"/>
        <w:ind w:left="406" w:right="376"/>
        <w:jc w:val="right"/>
        <w:rPr>
          <w:color w:val="000000"/>
        </w:rPr>
      </w:pPr>
      <w:r>
        <w:rPr>
          <w:color w:val="000000"/>
        </w:rPr>
        <w:t>(валюта расчета)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"/>
        <w:gridCol w:w="3921"/>
        <w:gridCol w:w="806"/>
        <w:gridCol w:w="1057"/>
        <w:gridCol w:w="1058"/>
        <w:gridCol w:w="1058"/>
        <w:gridCol w:w="1060"/>
      </w:tblGrid>
      <w:tr w:rsidR="00742AB8">
        <w:trPr>
          <w:trHeight w:val="240"/>
        </w:trPr>
        <w:tc>
          <w:tcPr>
            <w:tcW w:w="17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21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показателей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Базовый год</w:t>
            </w:r>
          </w:p>
        </w:tc>
        <w:tc>
          <w:tcPr>
            <w:tcW w:w="228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годам реализации преференциального инвестиционного проекта</w:t>
            </w:r>
          </w:p>
        </w:tc>
      </w:tr>
      <w:tr w:rsidR="00742AB8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B8" w:rsidRDefault="00742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</w:t>
            </w:r>
            <w:proofErr w:type="spellEnd"/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Выручка от реализации продукции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Налоги, сборы, платежи, включаемые в выручку от реализации продукции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Выручка от реализации продукции (за минусом НДС, акцизов и иных обязательных платежей) (строка 1 – строка 2)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Условно-переменные издержки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Маржинальная (переменная) прибыль (строка 3 – строка 4)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Условно-постоянные издержки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Прибыль (убыток) от реализации (строка 3 – строка 4 – строка 6)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доходы и расходы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доходы по текущей деятельности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расходы по текущей деятельности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прибыль (убыток) от текущей деятельности (строка 7 + строка 8.1 – строка 8.2)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8.4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доходы от инвестиционной деятельности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8.4.1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проценты к получению, доходы от участия в уставном капитале других организаций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8.5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расходы от инвестиционной деятельности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8.6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доходы от финансовой деятельности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8.7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расходы от финансовой деятельности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8.7.1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проценты по долгосрочным кредитам, займам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8.7.2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проценты по краткосрочным кредитам, займам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8.7.3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финансовые издержки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8.8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иные доходы и расходы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Прибыль (убыток) от осуществления инвестиционной, финансовой и иной деятельности (строка 8.4 – строка 8.5 + строка 8.6 – строка 8.7 + строка 8.8)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Прибыль (убыток) до налогообложения (строка 8.3 + строка 9)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Справочно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валовая прибыль для налогообложения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инвестиционный вычет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EBITDA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Налог на прибыль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 отложенных налоговых активов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Изменение отложенных налоговых обязательств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налоги и сборы, исчисляемые из прибыли (дохода)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Чистая прибыль (убыток) (строка 10 – строка 12 +/– строка 13 +/– строка 14 – строка 15)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Чистый доход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Погашение задолженности по долгосрочным кредитам, займам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18.1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погашение процентов по долгосрочным кредитам, займам, относимых в соответствии с законодательством на стоимость инвестиционных активов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42AB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Погашение задолженности с учетом возмещения из бюджета части процентов по кредитам, займам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AB8" w:rsidRDefault="00742AB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742AB8" w:rsidRDefault="00742AB8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742AB8" w:rsidRDefault="00742AB8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742AB8" w:rsidSect="00742AB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AB8"/>
    <w:rsid w:val="000A4EC0"/>
    <w:rsid w:val="0074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2AB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42AB8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AB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42AB8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742AB8"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742AB8"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sid w:val="00742AB8"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sid w:val="00742AB8"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sid w:val="00742AB8"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742AB8"/>
    <w:rPr>
      <w:i/>
      <w:iCs/>
    </w:rPr>
  </w:style>
  <w:style w:type="character" w:styleId="HTML3">
    <w:name w:val="HTML Keyboard"/>
    <w:basedOn w:val="a0"/>
    <w:uiPriority w:val="99"/>
    <w:semiHidden/>
    <w:unhideWhenUsed/>
    <w:rsid w:val="00742AB8"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rsid w:val="00742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sid w:val="00742AB8"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sid w:val="00742AB8"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742AB8"/>
    <w:rPr>
      <w:b/>
      <w:bCs/>
    </w:rPr>
  </w:style>
  <w:style w:type="paragraph" w:styleId="a6">
    <w:name w:val="Normal (Web)"/>
    <w:basedOn w:val="a"/>
    <w:uiPriority w:val="99"/>
    <w:semiHidden/>
    <w:unhideWhenUsed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rsid w:val="00742AB8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rsid w:val="00742AB8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742AB8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rsid w:val="00742AB8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rsid w:val="00742AB8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rsid w:val="00742AB8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742AB8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742AB8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742AB8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742AB8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rsid w:val="00742AB8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742AB8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742AB8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742AB8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742AB8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742AB8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742AB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742AB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742AB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742AB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742AB8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rsid w:val="00742AB8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rsid w:val="00742AB8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742AB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742AB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742AB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742AB8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742AB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742AB8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742AB8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rsid w:val="00742AB8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742AB8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742AB8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742AB8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742AB8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742AB8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742AB8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742AB8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742AB8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742AB8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742AB8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742AB8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742AB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742AB8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742AB8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742AB8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742AB8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742AB8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rsid w:val="00742AB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742AB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742AB8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742AB8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742AB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742AB8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742AB8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742AB8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742AB8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742AB8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742AB8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742AB8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742AB8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742AB8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742AB8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742AB8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742AB8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742AB8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742AB8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742AB8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742AB8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742AB8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742AB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742AB8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742AB8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742AB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742AB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rsid w:val="00742AB8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rsid w:val="00742AB8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rsid w:val="00742AB8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rsid w:val="00742AB8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rsid w:val="00742AB8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rsid w:val="00742AB8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rsid w:val="00742AB8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rsid w:val="00742AB8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rsid w:val="00742AB8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rsid w:val="00742AB8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rsid w:val="00742AB8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rsid w:val="00742AB8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rsid w:val="00742AB8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rsid w:val="00742AB8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rsid w:val="00742AB8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rsid w:val="00742AB8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rsid w:val="00742AB8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rsid w:val="00742AB8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rsid w:val="00742AB8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rsid w:val="00742AB8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rsid w:val="00742AB8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rsid w:val="00742AB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rsid w:val="00742AB8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rsid w:val="00742AB8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rsid w:val="00742AB8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rsid w:val="00742AB8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rsid w:val="00742AB8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rsid w:val="00742AB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rsid w:val="00742AB8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rsid w:val="00742AB8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rsid w:val="00742AB8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rsid w:val="00742AB8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rsid w:val="00742AB8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rsid w:val="00742AB8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rsid w:val="00742AB8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rsid w:val="00742AB8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rsid w:val="00742AB8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rsid w:val="00742AB8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rsid w:val="00742AB8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rsid w:val="00742AB8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rsid w:val="00742AB8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rsid w:val="00742AB8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rsid w:val="00742AB8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rsid w:val="00742AB8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742AB8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rsid w:val="00742AB8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rsid w:val="00742AB8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rsid w:val="00742AB8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rsid w:val="00742AB8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rsid w:val="00742AB8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rsid w:val="00742AB8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rsid w:val="00742AB8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rsid w:val="00742AB8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rsid w:val="00742AB8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rsid w:val="00742AB8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rsid w:val="00742AB8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rsid w:val="00742AB8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rsid w:val="00742AB8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rsid w:val="00742AB8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rsid w:val="00742AB8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742AB8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rsid w:val="00742AB8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rsid w:val="00742AB8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rsid w:val="00742AB8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rsid w:val="00742AB8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rsid w:val="00742AB8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rsid w:val="00742AB8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rsid w:val="00742AB8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rsid w:val="00742AB8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rsid w:val="00742AB8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rsid w:val="00742AB8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rsid w:val="00742AB8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rsid w:val="00742AB8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rsid w:val="00742AB8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rsid w:val="00742AB8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rsid w:val="00742AB8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rsid w:val="00742AB8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rsid w:val="00742AB8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rsid w:val="00742AB8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rsid w:val="00742AB8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rsid w:val="00742AB8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rsid w:val="00742AB8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rsid w:val="00742AB8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rsid w:val="00742AB8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rsid w:val="00742AB8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rsid w:val="00742AB8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rsid w:val="00742AB8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rsid w:val="00742AB8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rsid w:val="00742AB8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rsid w:val="00742AB8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rsid w:val="00742AB8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rsid w:val="00742AB8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rsid w:val="00742AB8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rsid w:val="00742AB8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rsid w:val="00742AB8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rsid w:val="00742AB8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rsid w:val="00742AB8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rsid w:val="00742AB8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rsid w:val="00742AB8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rsid w:val="00742AB8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rsid w:val="00742AB8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rsid w:val="00742AB8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rsid w:val="00742AB8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rsid w:val="00742AB8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rsid w:val="00742AB8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rsid w:val="00742AB8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rsid w:val="00742AB8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rsid w:val="00742AB8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rsid w:val="00742AB8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rsid w:val="00742AB8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rsid w:val="00742AB8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rsid w:val="00742AB8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rsid w:val="00742AB8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rsid w:val="00742AB8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rsid w:val="00742AB8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rsid w:val="00742AB8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rsid w:val="00742AB8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rsid w:val="00742AB8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rsid w:val="00742AB8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rsid w:val="00742AB8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rsid w:val="00742AB8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rsid w:val="00742AB8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rsid w:val="00742AB8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rsid w:val="00742AB8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rsid w:val="00742AB8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rsid w:val="00742AB8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rsid w:val="00742AB8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rsid w:val="00742AB8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rsid w:val="00742AB8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rsid w:val="00742AB8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rsid w:val="00742AB8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rsid w:val="00742AB8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rsid w:val="00742AB8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742AB8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rsid w:val="00742AB8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rsid w:val="00742AB8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rsid w:val="00742AB8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rsid w:val="00742AB8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rsid w:val="00742AB8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rsid w:val="00742AB8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rsid w:val="00742AB8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rsid w:val="00742AB8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rsid w:val="00742AB8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rsid w:val="00742AB8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rsid w:val="00742AB8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rsid w:val="00742AB8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rsid w:val="00742AB8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rsid w:val="00742AB8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rsid w:val="00742AB8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rsid w:val="00742AB8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rsid w:val="00742AB8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rsid w:val="00742AB8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rsid w:val="00742AB8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rsid w:val="00742AB8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rsid w:val="00742AB8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rsid w:val="00742AB8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rsid w:val="00742AB8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rsid w:val="00742AB8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rsid w:val="00742AB8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rsid w:val="00742AB8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rsid w:val="00742AB8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rsid w:val="00742AB8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rsid w:val="00742AB8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rsid w:val="00742AB8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rsid w:val="00742AB8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rsid w:val="00742AB8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rsid w:val="00742AB8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rsid w:val="00742AB8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rsid w:val="00742AB8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rsid w:val="00742AB8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rsid w:val="00742AB8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rsid w:val="00742AB8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rsid w:val="00742AB8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rsid w:val="00742AB8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rsid w:val="00742AB8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rsid w:val="00742AB8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rsid w:val="00742AB8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rsid w:val="00742AB8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rsid w:val="00742AB8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rsid w:val="00742AB8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rsid w:val="00742AB8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rsid w:val="00742AB8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rsid w:val="00742AB8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rsid w:val="00742AB8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rsid w:val="00742AB8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rsid w:val="00742AB8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rsid w:val="00742AB8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rsid w:val="00742AB8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rsid w:val="00742AB8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rsid w:val="00742AB8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rsid w:val="00742AB8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rsid w:val="00742AB8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rsid w:val="00742AB8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rsid w:val="00742AB8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rsid w:val="00742AB8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rsid w:val="00742AB8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rsid w:val="00742AB8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rsid w:val="00742AB8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rsid w:val="00742AB8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rsid w:val="00742AB8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rsid w:val="00742AB8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rsid w:val="00742AB8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rsid w:val="00742AB8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rsid w:val="00742AB8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rsid w:val="00742AB8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rsid w:val="00742AB8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rsid w:val="00742AB8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rsid w:val="00742AB8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rsid w:val="00742AB8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rsid w:val="00742AB8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rsid w:val="00742AB8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rsid w:val="00742AB8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rsid w:val="00742AB8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rsid w:val="00742AB8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rsid w:val="00742AB8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rsid w:val="00742AB8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rsid w:val="00742AB8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rsid w:val="00742AB8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rsid w:val="00742AB8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rsid w:val="00742AB8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rsid w:val="00742AB8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rsid w:val="00742AB8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rsid w:val="00742AB8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rsid w:val="00742AB8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rsid w:val="00742AB8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rsid w:val="00742AB8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rsid w:val="00742AB8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rsid w:val="00742AB8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rsid w:val="00742AB8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rsid w:val="00742AB8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rsid w:val="00742AB8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rsid w:val="00742AB8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rsid w:val="00742AB8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rsid w:val="00742AB8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rsid w:val="00742AB8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rsid w:val="00742AB8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rsid w:val="00742AB8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rsid w:val="00742AB8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rsid w:val="00742AB8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rsid w:val="00742AB8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rsid w:val="00742AB8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rsid w:val="00742AB8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rsid w:val="00742AB8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rsid w:val="00742AB8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rsid w:val="00742AB8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rsid w:val="00742AB8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rsid w:val="00742AB8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rsid w:val="00742AB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">
    <w:name w:val="expire-popup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overlay">
    <w:name w:val="expire-popup__overlay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lose">
    <w:name w:val="expire-popup__close"/>
    <w:basedOn w:val="a"/>
    <w:rsid w:val="00742AB8"/>
    <w:pPr>
      <w:shd w:val="clear" w:color="auto" w:fill="F59E1F"/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content--medium">
    <w:name w:val="expire-popup__content--mediu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--small">
    <w:name w:val="expire-popup__content--small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body">
    <w:name w:val="expire-popup__body"/>
    <w:basedOn w:val="a"/>
    <w:rsid w:val="00742AB8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sz w:val="30"/>
      <w:szCs w:val="30"/>
    </w:rPr>
  </w:style>
  <w:style w:type="paragraph" w:customStyle="1" w:styleId="expire-popupdays">
    <w:name w:val="expire-popup__days"/>
    <w:basedOn w:val="a"/>
    <w:rsid w:val="00742AB8"/>
    <w:pPr>
      <w:spacing w:before="150" w:after="100" w:afterAutospacing="1" w:line="600" w:lineRule="atLeast"/>
    </w:pPr>
    <w:rPr>
      <w:rFonts w:ascii="Times New Roman" w:hAnsi="Times New Roman" w:cs="Times New Roman"/>
      <w:spacing w:val="12"/>
      <w:sz w:val="50"/>
      <w:szCs w:val="50"/>
    </w:rPr>
  </w:style>
  <w:style w:type="paragraph" w:customStyle="1" w:styleId="expire-popupaside">
    <w:name w:val="expire-popup__aside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utton">
    <w:name w:val="popup_button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rsid w:val="00742AB8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rsid w:val="00742AB8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rsid w:val="00742AB8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rsid w:val="00742AB8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rsid w:val="00742AB8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rsid w:val="00742AB8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rsid w:val="00742AB8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rsid w:val="00742AB8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rsid w:val="00742AB8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rsid w:val="00742AB8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rsid w:val="00742AB8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rsid w:val="00742AB8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rsid w:val="00742AB8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rsid w:val="00742AB8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rsid w:val="00742AB8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rsid w:val="00742AB8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rsid w:val="00742AB8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rsid w:val="00742AB8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rsid w:val="00742AB8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rsid w:val="00742AB8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rsid w:val="00742AB8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rsid w:val="00742AB8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rsid w:val="00742AB8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rsid w:val="00742AB8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rsid w:val="00742AB8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rsid w:val="00742AB8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rsid w:val="00742AB8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rsid w:val="00742AB8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rsid w:val="00742AB8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rsid w:val="00742AB8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rsid w:val="00742AB8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rsid w:val="00742AB8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rsid w:val="00742AB8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rsid w:val="00742AB8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rsid w:val="00742AB8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rsid w:val="00742AB8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rsid w:val="00742AB8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rsid w:val="00742AB8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rsid w:val="00742AB8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rsid w:val="00742AB8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rsid w:val="00742AB8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rsid w:val="00742AB8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rsid w:val="00742AB8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rsid w:val="00742AB8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rsid w:val="00742AB8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rsid w:val="00742AB8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rsid w:val="00742AB8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rsid w:val="00742AB8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rsid w:val="00742AB8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rsid w:val="00742AB8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rsid w:val="00742AB8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rsid w:val="00742AB8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rsid w:val="00742AB8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rsid w:val="00742AB8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rsid w:val="00742AB8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rsid w:val="00742AB8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rsid w:val="00742AB8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rsid w:val="00742AB8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rsid w:val="00742AB8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rsid w:val="00742AB8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rsid w:val="00742AB8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rsid w:val="00742AB8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rsid w:val="00742AB8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rsid w:val="00742AB8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rsid w:val="00742AB8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rsid w:val="00742AB8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rsid w:val="00742AB8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rsid w:val="00742AB8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rsid w:val="00742AB8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rsid w:val="00742AB8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rsid w:val="00742AB8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rsid w:val="00742AB8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rsid w:val="00742AB8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rsid w:val="00742AB8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rsid w:val="00742AB8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rsid w:val="00742AB8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rsid w:val="00742AB8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rsid w:val="00742AB8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rsid w:val="00742AB8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rsid w:val="00742AB8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rsid w:val="00742AB8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rsid w:val="00742AB8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rsid w:val="00742AB8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rsid w:val="00742AB8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rsid w:val="00742AB8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rsid w:val="00742AB8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rsid w:val="00742AB8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rsid w:val="00742AB8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rsid w:val="00742AB8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rsid w:val="00742AB8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rsid w:val="00742AB8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rsid w:val="00742AB8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rsid w:val="00742AB8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rsid w:val="00742AB8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rsid w:val="00742AB8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rsid w:val="00742AB8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rsid w:val="00742AB8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rsid w:val="00742AB8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rsid w:val="00742AB8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rsid w:val="00742AB8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rsid w:val="00742AB8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rsid w:val="00742AB8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rsid w:val="00742AB8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742AB8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rsid w:val="00742AB8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742AB8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rsid w:val="00742AB8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rsid w:val="00742AB8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rsid w:val="00742AB8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rsid w:val="00742AB8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rsid w:val="00742AB8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">
    <w:name w:val="itc-calltracking-hidde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rsid w:val="00742AB8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742AB8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742AB8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742AB8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742AB8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742AB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42AB8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742AB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42AB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42AB8"/>
    <w:rPr>
      <w:rFonts w:ascii="Symbol" w:hAnsi="Symbol" w:hint="default"/>
    </w:rPr>
  </w:style>
  <w:style w:type="character" w:customStyle="1" w:styleId="onewind3">
    <w:name w:val="onewind3"/>
    <w:basedOn w:val="a0"/>
    <w:rsid w:val="00742AB8"/>
    <w:rPr>
      <w:rFonts w:ascii="Wingdings 3" w:hAnsi="Wingdings 3" w:hint="default"/>
    </w:rPr>
  </w:style>
  <w:style w:type="character" w:customStyle="1" w:styleId="onewind2">
    <w:name w:val="onewind2"/>
    <w:basedOn w:val="a0"/>
    <w:rsid w:val="00742AB8"/>
    <w:rPr>
      <w:rFonts w:ascii="Wingdings 2" w:hAnsi="Wingdings 2" w:hint="default"/>
    </w:rPr>
  </w:style>
  <w:style w:type="character" w:customStyle="1" w:styleId="onewind">
    <w:name w:val="onewind"/>
    <w:basedOn w:val="a0"/>
    <w:rsid w:val="00742AB8"/>
    <w:rPr>
      <w:rFonts w:ascii="Wingdings" w:hAnsi="Wingdings" w:hint="default"/>
    </w:rPr>
  </w:style>
  <w:style w:type="character" w:customStyle="1" w:styleId="post">
    <w:name w:val="post"/>
    <w:basedOn w:val="a0"/>
    <w:rsid w:val="00742AB8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742AB8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742AB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42AB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42AB8"/>
    <w:rPr>
      <w:rFonts w:ascii="Arial" w:hAnsi="Arial" w:cs="Arial" w:hint="default"/>
    </w:rPr>
  </w:style>
  <w:style w:type="character" w:customStyle="1" w:styleId="inserttitle">
    <w:name w:val="insert_title"/>
    <w:basedOn w:val="a0"/>
    <w:rsid w:val="00742AB8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rsid w:val="00742AB8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rsid w:val="00742AB8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rsid w:val="00742AB8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rsid w:val="00742AB8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rsid w:val="00742AB8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rsid w:val="00742AB8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rsid w:val="00742AB8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rsid w:val="00742AB8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rsid w:val="00742AB8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rsid w:val="00742AB8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rsid w:val="00742AB8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rsid w:val="00742AB8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rsid w:val="00742AB8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rsid w:val="00742AB8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rsid w:val="00742AB8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rsid w:val="00742AB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rsid w:val="00742AB8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rsid w:val="00742AB8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rsid w:val="00742AB8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rsid w:val="00742AB8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rsid w:val="00742AB8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rsid w:val="00742AB8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rsid w:val="00742AB8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rsid w:val="00742AB8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rsid w:val="00742AB8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1">
    <w:name w:val="itc-calltracking-hidden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1">
    <w:name w:val="content-item__menu1"/>
    <w:basedOn w:val="a"/>
    <w:rsid w:val="00742AB8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rsid w:val="00742AB8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rsid w:val="00742AB8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rsid w:val="00742AB8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rsid w:val="00742AB8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rsid w:val="00742AB8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rsid w:val="00742AB8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rsid w:val="00742AB8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rsid w:val="00742AB8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rsid w:val="00742AB8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rsid w:val="00742AB8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rsid w:val="00742AB8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rsid w:val="00742AB8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rsid w:val="00742AB8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rsid w:val="00742AB8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rsid w:val="00742AB8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rsid w:val="00742AB8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rsid w:val="00742AB8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rsid w:val="00742AB8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rsid w:val="00742AB8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rsid w:val="00742AB8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rsid w:val="00742AB8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rsid w:val="00742AB8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rsid w:val="00742AB8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rsid w:val="00742AB8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rsid w:val="00742AB8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rsid w:val="00742AB8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rsid w:val="00742AB8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rsid w:val="00742AB8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rsid w:val="00742AB8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rsid w:val="00742AB8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rsid w:val="00742AB8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rsid w:val="00742AB8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rsid w:val="00742AB8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rsid w:val="00742AB8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rsid w:val="00742AB8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rsid w:val="00742AB8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rsid w:val="00742AB8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rsid w:val="00742AB8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rsid w:val="00742AB8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rsid w:val="00742AB8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rsid w:val="00742AB8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rsid w:val="00742AB8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rsid w:val="00742AB8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rsid w:val="00742AB8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rsid w:val="00742AB8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rsid w:val="00742AB8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rsid w:val="00742AB8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rsid w:val="00742AB8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rsid w:val="00742AB8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rsid w:val="00742AB8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rsid w:val="00742AB8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rsid w:val="00742AB8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rsid w:val="00742AB8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rsid w:val="00742AB8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rsid w:val="00742AB8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rsid w:val="00742AB8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rsid w:val="00742AB8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rsid w:val="00742AB8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rsid w:val="00742AB8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rsid w:val="00742AB8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rsid w:val="00742AB8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rsid w:val="00742AB8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rsid w:val="00742AB8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rsid w:val="00742AB8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rsid w:val="00742AB8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1">
    <w:name w:val="slick-slide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rsid w:val="00742AB8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1">
    <w:name w:val="expire-popup__aside1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rsid w:val="00742AB8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rsid w:val="00742AB8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rsid w:val="00742AB8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rsid w:val="00742AB8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rsid w:val="00742AB8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rsid w:val="00742AB8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rsid w:val="00742AB8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rsid w:val="00742AB8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rsid w:val="00742AB8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rsid w:val="00742AB8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1">
    <w:name w:val="favour-count1"/>
    <w:basedOn w:val="a"/>
    <w:rsid w:val="00742AB8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2">
    <w:name w:val="favour-count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rsid w:val="00742AB8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rsid w:val="00742AB8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rsid w:val="00742AB8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rsid w:val="00742AB8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rsid w:val="00742AB8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rsid w:val="00742AB8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rsid w:val="00742AB8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rsid w:val="00742AB8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rsid w:val="00742AB8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rsid w:val="00742AB8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rsid w:val="00742AB8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rsid w:val="00742AB8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rsid w:val="00742AB8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rsid w:val="00742AB8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rsid w:val="00742AB8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rsid w:val="00742AB8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rsid w:val="00742AB8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rsid w:val="00742AB8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rsid w:val="00742AB8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rsid w:val="00742AB8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rsid w:val="00742AB8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rsid w:val="00742AB8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rsid w:val="00742AB8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rsid w:val="00742AB8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rsid w:val="00742AB8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rsid w:val="00742AB8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rsid w:val="00742AB8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rsid w:val="00742AB8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rsid w:val="00742AB8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rsid w:val="00742AB8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rsid w:val="00742AB8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rsid w:val="00742AB8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rsid w:val="00742AB8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rsid w:val="00742AB8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rsid w:val="00742AB8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rsid w:val="00742AB8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rsid w:val="00742AB8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rsid w:val="00742AB8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rsid w:val="00742AB8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rsid w:val="00742AB8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rsid w:val="00742AB8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rsid w:val="00742AB8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1">
    <w:name w:val="topics-item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rsid w:val="00742AB8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rsid w:val="00742AB8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rsid w:val="00742AB8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rsid w:val="00742AB8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rsid w:val="00742AB8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rsid w:val="00742AB8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rsid w:val="00742AB8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rsid w:val="00742AB8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rsid w:val="00742AB8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rsid w:val="00742AB8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rsid w:val="00742AB8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rsid w:val="00742AB8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rsid w:val="00742AB8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rsid w:val="00742AB8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rsid w:val="00742AB8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rsid w:val="00742AB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rsid w:val="00742AB8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rsid w:val="00742AB8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rsid w:val="00742AB8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rsid w:val="00742AB8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rsid w:val="00742AB8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rsid w:val="00742AB8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rsid w:val="00742AB8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rsid w:val="00742AB8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rsid w:val="00742AB8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2">
    <w:name w:val="itc-calltracking-hidden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2">
    <w:name w:val="content-item__menu2"/>
    <w:basedOn w:val="a"/>
    <w:rsid w:val="00742AB8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rsid w:val="00742AB8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rsid w:val="00742AB8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rsid w:val="00742AB8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rsid w:val="00742AB8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rsid w:val="00742AB8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rsid w:val="00742AB8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rsid w:val="00742AB8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rsid w:val="00742AB8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rsid w:val="00742AB8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rsid w:val="00742AB8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rsid w:val="00742AB8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rsid w:val="00742AB8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rsid w:val="00742AB8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rsid w:val="00742AB8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rsid w:val="00742AB8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rsid w:val="00742AB8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rsid w:val="00742AB8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rsid w:val="00742AB8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rsid w:val="00742AB8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rsid w:val="00742AB8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rsid w:val="00742AB8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rsid w:val="00742AB8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rsid w:val="00742AB8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rsid w:val="00742AB8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rsid w:val="00742AB8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rsid w:val="00742AB8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rsid w:val="00742AB8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rsid w:val="00742AB8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rsid w:val="00742AB8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rsid w:val="00742AB8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rsid w:val="00742AB8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rsid w:val="00742AB8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rsid w:val="00742AB8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rsid w:val="00742AB8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rsid w:val="00742AB8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rsid w:val="00742AB8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rsid w:val="00742AB8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rsid w:val="00742AB8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rsid w:val="00742AB8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rsid w:val="00742AB8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rsid w:val="00742AB8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rsid w:val="00742AB8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rsid w:val="00742AB8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rsid w:val="00742AB8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rsid w:val="00742AB8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rsid w:val="00742AB8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rsid w:val="00742AB8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rsid w:val="00742AB8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rsid w:val="00742AB8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rsid w:val="00742AB8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rsid w:val="00742AB8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rsid w:val="00742AB8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rsid w:val="00742AB8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rsid w:val="00742AB8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rsid w:val="00742AB8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rsid w:val="00742AB8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rsid w:val="00742AB8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rsid w:val="00742AB8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rsid w:val="00742AB8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rsid w:val="00742AB8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rsid w:val="00742AB8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rsid w:val="00742AB8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rsid w:val="00742AB8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rsid w:val="00742AB8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rsid w:val="00742AB8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3">
    <w:name w:val="slick-slide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rsid w:val="00742AB8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2">
    <w:name w:val="expire-popup__aside2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rsid w:val="00742AB8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rsid w:val="00742AB8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rsid w:val="00742AB8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rsid w:val="00742AB8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rsid w:val="00742AB8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rsid w:val="00742AB8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rsid w:val="00742AB8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rsid w:val="00742AB8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rsid w:val="00742AB8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rsid w:val="00742AB8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3">
    <w:name w:val="favour-count3"/>
    <w:basedOn w:val="a"/>
    <w:rsid w:val="00742AB8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4">
    <w:name w:val="favour-count4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rsid w:val="00742AB8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rsid w:val="00742AB8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rsid w:val="00742AB8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rsid w:val="00742AB8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rsid w:val="00742AB8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rsid w:val="00742AB8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rsid w:val="00742AB8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rsid w:val="00742AB8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rsid w:val="00742AB8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rsid w:val="00742AB8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rsid w:val="00742AB8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rsid w:val="00742AB8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rsid w:val="00742AB8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rsid w:val="00742AB8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rsid w:val="00742AB8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rsid w:val="00742AB8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rsid w:val="00742AB8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rsid w:val="00742AB8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rsid w:val="00742AB8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rsid w:val="00742AB8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rsid w:val="00742AB8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rsid w:val="00742AB8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rsid w:val="00742AB8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rsid w:val="00742AB8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rsid w:val="00742AB8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rsid w:val="00742AB8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rsid w:val="00742AB8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rsid w:val="00742AB8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rsid w:val="00742AB8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rsid w:val="00742AB8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rsid w:val="00742AB8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rsid w:val="00742AB8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rsid w:val="00742AB8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rsid w:val="00742AB8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rsid w:val="00742AB8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rsid w:val="00742AB8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rsid w:val="00742AB8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rsid w:val="00742AB8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rsid w:val="00742AB8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rsid w:val="00742AB8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rsid w:val="00742AB8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rsid w:val="00742AB8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2">
    <w:name w:val="topics-item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rsid w:val="00742AB8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rsid w:val="00742AB8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rsid w:val="00742AB8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rsid w:val="00742AB8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rsid w:val="00742AB8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rsid w:val="00742AB8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rsid w:val="00742AB8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rsid w:val="00742AB8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rsid w:val="00742AB8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rsid w:val="00742AB8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rsid w:val="00742AB8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rsid w:val="00742AB8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rsid w:val="00742AB8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rsid w:val="00742AB8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rsid w:val="00742AB8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rsid w:val="00742AB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rsid w:val="00742AB8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rsid w:val="00742AB8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rsid w:val="00742AB8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rsid w:val="00742AB8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rsid w:val="00742AB8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rsid w:val="00742AB8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rsid w:val="00742AB8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rsid w:val="00742AB8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rsid w:val="00742AB8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3">
    <w:name w:val="itc-calltracking-hidden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3">
    <w:name w:val="content-item__menu3"/>
    <w:basedOn w:val="a"/>
    <w:rsid w:val="00742AB8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rsid w:val="00742AB8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rsid w:val="00742AB8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rsid w:val="00742AB8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rsid w:val="00742AB8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rsid w:val="00742AB8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rsid w:val="00742AB8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rsid w:val="00742AB8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rsid w:val="00742AB8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rsid w:val="00742AB8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rsid w:val="00742AB8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rsid w:val="00742AB8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rsid w:val="00742AB8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rsid w:val="00742AB8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rsid w:val="00742AB8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rsid w:val="00742AB8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rsid w:val="00742AB8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rsid w:val="00742AB8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rsid w:val="00742AB8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rsid w:val="00742AB8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rsid w:val="00742AB8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rsid w:val="00742AB8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rsid w:val="00742AB8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rsid w:val="00742AB8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rsid w:val="00742AB8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rsid w:val="00742AB8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rsid w:val="00742AB8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rsid w:val="00742AB8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rsid w:val="00742AB8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rsid w:val="00742AB8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rsid w:val="00742AB8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rsid w:val="00742AB8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rsid w:val="00742AB8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rsid w:val="00742AB8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rsid w:val="00742AB8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rsid w:val="00742AB8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rsid w:val="00742AB8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rsid w:val="00742AB8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rsid w:val="00742AB8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rsid w:val="00742AB8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rsid w:val="00742AB8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rsid w:val="00742AB8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rsid w:val="00742AB8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rsid w:val="00742AB8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rsid w:val="00742AB8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rsid w:val="00742AB8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rsid w:val="00742AB8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rsid w:val="00742AB8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rsid w:val="00742AB8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rsid w:val="00742AB8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rsid w:val="00742AB8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rsid w:val="00742AB8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rsid w:val="00742AB8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rsid w:val="00742AB8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rsid w:val="00742AB8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rsid w:val="00742AB8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rsid w:val="00742AB8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rsid w:val="00742AB8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rsid w:val="00742AB8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rsid w:val="00742AB8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rsid w:val="00742AB8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rsid w:val="00742AB8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rsid w:val="00742AB8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rsid w:val="00742AB8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rsid w:val="00742AB8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rsid w:val="00742AB8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5">
    <w:name w:val="slick-slide5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rsid w:val="00742AB8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3">
    <w:name w:val="expire-popup__aside3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rsid w:val="00742AB8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rsid w:val="00742AB8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rsid w:val="00742AB8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rsid w:val="00742AB8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rsid w:val="00742AB8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rsid w:val="00742AB8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rsid w:val="00742AB8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rsid w:val="00742AB8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rsid w:val="00742AB8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rsid w:val="00742AB8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rsid w:val="00742AB8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rsid w:val="00742AB8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rsid w:val="00742AB8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rsid w:val="00742AB8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rsid w:val="00742AB8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rsid w:val="00742AB8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rsid w:val="00742AB8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rsid w:val="00742AB8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rsid w:val="00742AB8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rsid w:val="00742AB8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rsid w:val="00742AB8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rsid w:val="00742AB8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rsid w:val="00742AB8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rsid w:val="00742AB8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rsid w:val="00742AB8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rsid w:val="00742AB8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rsid w:val="00742AB8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rsid w:val="00742AB8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rsid w:val="00742AB8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rsid w:val="00742AB8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rsid w:val="00742AB8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rsid w:val="00742AB8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rsid w:val="00742A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rsid w:val="00742AB8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rsid w:val="00742AB8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rsid w:val="00742AB8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rsid w:val="00742AB8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rsid w:val="00742AB8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rsid w:val="00742AB8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rsid w:val="00742AB8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rsid w:val="00742AB8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rsid w:val="00742AB8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rsid w:val="00742AB8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rsid w:val="00742AB8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rsid w:val="00742AB8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rsid w:val="00742AB8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rsid w:val="00742AB8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rsid w:val="00742AB8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rsid w:val="00742AB8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rsid w:val="00742AB8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rsid w:val="00742AB8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rsid w:val="00742AB8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rsid w:val="00742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rsid w:val="00742AB8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rsid w:val="00742AB8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rsid w:val="00742AB8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rsid w:val="00742AB8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3">
    <w:name w:val="topics-item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rsid w:val="0074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4371</Words>
  <Characters>24915</Characters>
  <Application>Microsoft Office Word</Application>
  <DocSecurity>0</DocSecurity>
  <Lines>207</Lines>
  <Paragraphs>58</Paragraphs>
  <ScaleCrop>false</ScaleCrop>
  <Company/>
  <LinksUpToDate>false</LinksUpToDate>
  <CharactersWithSpaces>29228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2025-09-18T06:17:00Z</dcterms:created>
  <dcterms:modified xsi:type="dcterms:W3CDTF">2025-09-18T06:17:00Z</dcterms:modified>
</cp:coreProperties>
</file>