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27" w:rsidRPr="00BA6A27" w:rsidRDefault="00BA6A27" w:rsidP="00BA6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A6A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Платежные реквизиты для внесения платы за осуществление административных процедур</w:t>
      </w:r>
    </w:p>
    <w:p w:rsidR="00BA6A27" w:rsidRPr="00BA6A27" w:rsidRDefault="00BA6A27" w:rsidP="00BA6A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A6A27" w:rsidRDefault="00BA6A27" w:rsidP="008F3370">
      <w:pPr>
        <w:jc w:val="both"/>
        <w:rPr>
          <w:rStyle w:val="s3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A27">
        <w:rPr>
          <w:rStyle w:val="s3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1.14. Регистрация договора аренды (субаренды) </w:t>
      </w:r>
      <w:r w:rsidR="008F3370">
        <w:rPr>
          <w:rStyle w:val="s3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нежилого помещения, </w:t>
      </w:r>
      <w:proofErr w:type="spellStart"/>
      <w:r w:rsidR="008F3370">
        <w:rPr>
          <w:rStyle w:val="s3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машино-места</w:t>
      </w:r>
      <w:proofErr w:type="spellEnd"/>
      <w:r w:rsidR="008F3370">
        <w:rPr>
          <w:rStyle w:val="s3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дополнительных соглашений к нему</w:t>
      </w:r>
    </w:p>
    <w:tbl>
      <w:tblPr>
        <w:tblStyle w:val="a4"/>
        <w:tblpPr w:leftFromText="180" w:rightFromText="180" w:vertAnchor="page" w:horzAnchor="margin" w:tblpXSpec="center" w:tblpY="3093"/>
        <w:tblW w:w="11165" w:type="dxa"/>
        <w:tblLook w:val="04A0"/>
      </w:tblPr>
      <w:tblGrid>
        <w:gridCol w:w="4785"/>
        <w:gridCol w:w="6380"/>
      </w:tblGrid>
      <w:tr w:rsidR="008F3370" w:rsidTr="00822FDF">
        <w:tc>
          <w:tcPr>
            <w:tcW w:w="4785" w:type="dxa"/>
          </w:tcPr>
          <w:p w:rsidR="008F3370" w:rsidRPr="00CE14B0" w:rsidRDefault="008F3370" w:rsidP="008F3370">
            <w:pPr>
              <w:tabs>
                <w:tab w:val="left" w:pos="151"/>
              </w:tabs>
              <w:spacing w:line="24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CE14B0">
              <w:rPr>
                <w:sz w:val="24"/>
                <w:szCs w:val="24"/>
                <w:shd w:val="clear" w:color="auto" w:fill="FFFFFF"/>
              </w:rPr>
              <w:t>0,2 базовой величины</w:t>
            </w:r>
          </w:p>
          <w:p w:rsidR="008F3370" w:rsidRPr="00CE14B0" w:rsidRDefault="008F3370" w:rsidP="008F3370">
            <w:pPr>
              <w:tabs>
                <w:tab w:val="left" w:pos="151"/>
              </w:tabs>
              <w:spacing w:line="240" w:lineRule="exact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rPr>
                <w:b/>
              </w:rPr>
              <w:t>Получатель платежа</w:t>
            </w:r>
            <w:r w:rsidRPr="00CE14B0">
              <w:t>: главное управление Министерства финансов РБ по Витебской области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 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 xml:space="preserve">Расчётный счет </w:t>
            </w:r>
            <w:proofErr w:type="spellStart"/>
            <w:proofErr w:type="gramStart"/>
            <w:r w:rsidRPr="00CE14B0">
              <w:t>р</w:t>
            </w:r>
            <w:proofErr w:type="spellEnd"/>
            <w:proofErr w:type="gramEnd"/>
            <w:r w:rsidRPr="00CE14B0">
              <w:t>/с BY28AKBB36003290020000000000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г</w:t>
            </w:r>
            <w:proofErr w:type="gramStart"/>
            <w:r w:rsidRPr="00CE14B0">
              <w:t>.М</w:t>
            </w:r>
            <w:proofErr w:type="gramEnd"/>
            <w:r w:rsidRPr="00CE14B0">
              <w:t xml:space="preserve">инск ОАО «АСБ </w:t>
            </w:r>
            <w:proofErr w:type="spellStart"/>
            <w:r w:rsidRPr="00CE14B0">
              <w:t>Беларусбанк</w:t>
            </w:r>
            <w:proofErr w:type="spellEnd"/>
            <w:r w:rsidRPr="00CE14B0">
              <w:t>» 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БИК: AKBBBY2X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УНП: 300594330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 </w:t>
            </w:r>
          </w:p>
          <w:p w:rsidR="008F3370" w:rsidRPr="00CE14B0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E14B0">
              <w:t>Код платежа: 04301 «Плата, взимаемая при осуществлении иных административных процедур»</w:t>
            </w:r>
          </w:p>
          <w:p w:rsidR="008F3370" w:rsidRDefault="008F3370" w:rsidP="008F3370">
            <w:pPr>
              <w:tabs>
                <w:tab w:val="left" w:pos="151"/>
              </w:tabs>
              <w:spacing w:line="240" w:lineRule="exact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0" w:type="dxa"/>
          </w:tcPr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Оплату можно произвести: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в отделениях банковских услуг  ОАО «АСБ «</w:t>
            </w:r>
            <w:proofErr w:type="spellStart"/>
            <w:r w:rsidRPr="00672EB9">
              <w:rPr>
                <w:sz w:val="20"/>
                <w:szCs w:val="20"/>
              </w:rPr>
              <w:t>Беларусбанк</w:t>
            </w:r>
            <w:proofErr w:type="spellEnd"/>
            <w:r w:rsidRPr="00672EB9">
              <w:rPr>
                <w:sz w:val="20"/>
                <w:szCs w:val="20"/>
              </w:rPr>
              <w:t>»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(г</w:t>
            </w:r>
            <w:proofErr w:type="gramStart"/>
            <w:r w:rsidRPr="00672EB9">
              <w:rPr>
                <w:sz w:val="20"/>
                <w:szCs w:val="20"/>
              </w:rPr>
              <w:t>.Ч</w:t>
            </w:r>
            <w:proofErr w:type="gramEnd"/>
            <w:r w:rsidRPr="00672EB9">
              <w:rPr>
                <w:sz w:val="20"/>
                <w:szCs w:val="20"/>
              </w:rPr>
              <w:t>ашники, ул. Советская, 9;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72EB9">
              <w:rPr>
                <w:sz w:val="20"/>
                <w:szCs w:val="20"/>
              </w:rPr>
              <w:t>г</w:t>
            </w:r>
            <w:proofErr w:type="gramStart"/>
            <w:r w:rsidRPr="00672EB9">
              <w:rPr>
                <w:sz w:val="20"/>
                <w:szCs w:val="20"/>
              </w:rPr>
              <w:t>.Н</w:t>
            </w:r>
            <w:proofErr w:type="gramEnd"/>
            <w:r w:rsidRPr="00672EB9">
              <w:rPr>
                <w:sz w:val="20"/>
                <w:szCs w:val="20"/>
              </w:rPr>
              <w:t>оволукомль</w:t>
            </w:r>
            <w:proofErr w:type="spellEnd"/>
            <w:r w:rsidRPr="00672EB9">
              <w:rPr>
                <w:sz w:val="20"/>
                <w:szCs w:val="20"/>
              </w:rPr>
              <w:t>, ул.Энергетиков, 15);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в расчетно-кассовых центрах ОАО «</w:t>
            </w:r>
            <w:proofErr w:type="spellStart"/>
            <w:r w:rsidRPr="00672EB9">
              <w:rPr>
                <w:sz w:val="20"/>
                <w:szCs w:val="20"/>
              </w:rPr>
              <w:t>Белагропромбанк</w:t>
            </w:r>
            <w:proofErr w:type="spellEnd"/>
            <w:r w:rsidRPr="00672EB9">
              <w:rPr>
                <w:sz w:val="20"/>
                <w:szCs w:val="20"/>
              </w:rPr>
              <w:t>»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(г</w:t>
            </w:r>
            <w:proofErr w:type="gramStart"/>
            <w:r w:rsidRPr="00672EB9">
              <w:rPr>
                <w:sz w:val="20"/>
                <w:szCs w:val="20"/>
              </w:rPr>
              <w:t>.Ч</w:t>
            </w:r>
            <w:proofErr w:type="gramEnd"/>
            <w:r w:rsidRPr="00672EB9">
              <w:rPr>
                <w:sz w:val="20"/>
                <w:szCs w:val="20"/>
              </w:rPr>
              <w:t>ашники, ул. Советская, 10;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72EB9">
              <w:rPr>
                <w:sz w:val="20"/>
                <w:szCs w:val="20"/>
              </w:rPr>
              <w:t>г</w:t>
            </w:r>
            <w:proofErr w:type="gramStart"/>
            <w:r w:rsidRPr="00672EB9">
              <w:rPr>
                <w:sz w:val="20"/>
                <w:szCs w:val="20"/>
              </w:rPr>
              <w:t>.Н</w:t>
            </w:r>
            <w:proofErr w:type="gramEnd"/>
            <w:r w:rsidRPr="00672EB9">
              <w:rPr>
                <w:sz w:val="20"/>
                <w:szCs w:val="20"/>
              </w:rPr>
              <w:t>оволукомль</w:t>
            </w:r>
            <w:proofErr w:type="spellEnd"/>
            <w:r w:rsidRPr="00672EB9">
              <w:rPr>
                <w:sz w:val="20"/>
                <w:szCs w:val="20"/>
              </w:rPr>
              <w:t>, ул.Энергетиков, 9/2);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 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в почтовых отделениях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(г</w:t>
            </w:r>
            <w:proofErr w:type="gramStart"/>
            <w:r w:rsidRPr="00672EB9">
              <w:rPr>
                <w:sz w:val="20"/>
                <w:szCs w:val="20"/>
              </w:rPr>
              <w:t>.Ч</w:t>
            </w:r>
            <w:proofErr w:type="gramEnd"/>
            <w:r w:rsidRPr="00672EB9">
              <w:rPr>
                <w:sz w:val="20"/>
                <w:szCs w:val="20"/>
              </w:rPr>
              <w:t>ашники, ул. Ленинская, 7;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72EB9">
              <w:rPr>
                <w:sz w:val="20"/>
                <w:szCs w:val="20"/>
              </w:rPr>
              <w:t>г</w:t>
            </w:r>
            <w:proofErr w:type="gramStart"/>
            <w:r w:rsidRPr="00672EB9">
              <w:rPr>
                <w:sz w:val="20"/>
                <w:szCs w:val="20"/>
              </w:rPr>
              <w:t>.Н</w:t>
            </w:r>
            <w:proofErr w:type="gramEnd"/>
            <w:r w:rsidRPr="00672EB9">
              <w:rPr>
                <w:sz w:val="20"/>
                <w:szCs w:val="20"/>
              </w:rPr>
              <w:t>оволукомль</w:t>
            </w:r>
            <w:proofErr w:type="spellEnd"/>
            <w:r w:rsidRPr="00672EB9">
              <w:rPr>
                <w:sz w:val="20"/>
                <w:szCs w:val="20"/>
              </w:rPr>
              <w:t>, ул.Энергетиков, 15);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 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2EB9">
              <w:rPr>
                <w:sz w:val="20"/>
                <w:szCs w:val="20"/>
              </w:rPr>
              <w:t>посредством использования автоматизированной информационной системы единого расчетного и информационного пространства.</w:t>
            </w:r>
          </w:p>
          <w:p w:rsidR="008F3370" w:rsidRPr="00672EB9" w:rsidRDefault="008F3370" w:rsidP="008F337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672EB9">
              <w:rPr>
                <w:sz w:val="20"/>
                <w:szCs w:val="20"/>
              </w:rPr>
              <w:t> </w:t>
            </w:r>
            <w:r w:rsidRPr="00672EB9">
              <w:rPr>
                <w:i/>
                <w:sz w:val="20"/>
                <w:szCs w:val="20"/>
              </w:rPr>
              <w:t xml:space="preserve">Система «Расчет» (ЕРИП) </w:t>
            </w:r>
            <w:r w:rsidRPr="00672EB9">
              <w:rPr>
                <w:rStyle w:val="red1"/>
                <w:i/>
              </w:rPr>
              <w:t xml:space="preserve">→ </w:t>
            </w:r>
            <w:r w:rsidRPr="00672EB9">
              <w:rPr>
                <w:i/>
                <w:sz w:val="20"/>
                <w:szCs w:val="20"/>
              </w:rPr>
              <w:t xml:space="preserve">Административные процедуры, госпошлина, сборы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Витебская область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Витебская область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72EB9">
              <w:rPr>
                <w:i/>
                <w:sz w:val="20"/>
                <w:szCs w:val="20"/>
              </w:rPr>
              <w:t>г</w:t>
            </w:r>
            <w:proofErr w:type="gramEnd"/>
            <w:r w:rsidRPr="00672EB9">
              <w:rPr>
                <w:i/>
                <w:sz w:val="20"/>
                <w:szCs w:val="20"/>
              </w:rPr>
              <w:t xml:space="preserve">. Чашники и </w:t>
            </w:r>
            <w:proofErr w:type="spellStart"/>
            <w:r w:rsidRPr="00672EB9">
              <w:rPr>
                <w:i/>
                <w:sz w:val="20"/>
                <w:szCs w:val="20"/>
              </w:rPr>
              <w:t>Чашникский</w:t>
            </w:r>
            <w:proofErr w:type="spellEnd"/>
            <w:r w:rsidRPr="00672EB9">
              <w:rPr>
                <w:i/>
                <w:sz w:val="20"/>
                <w:szCs w:val="20"/>
              </w:rPr>
              <w:t xml:space="preserve"> р-н </w:t>
            </w:r>
            <w:r w:rsidRPr="00672EB9">
              <w:rPr>
                <w:rStyle w:val="red1"/>
                <w:i/>
              </w:rPr>
              <w:t xml:space="preserve">→ </w:t>
            </w:r>
            <w:proofErr w:type="spellStart"/>
            <w:r w:rsidRPr="00672EB9">
              <w:rPr>
                <w:i/>
                <w:sz w:val="20"/>
                <w:szCs w:val="20"/>
              </w:rPr>
              <w:t>Чашникский</w:t>
            </w:r>
            <w:proofErr w:type="spellEnd"/>
            <w:r w:rsidRPr="00672EB9">
              <w:rPr>
                <w:i/>
                <w:sz w:val="20"/>
                <w:szCs w:val="20"/>
              </w:rPr>
              <w:t xml:space="preserve"> райисполком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Административные процедуры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идентификационный номер </w:t>
            </w:r>
            <w:r w:rsidRPr="00672EB9">
              <w:rPr>
                <w:rStyle w:val="red1"/>
                <w:i/>
              </w:rPr>
              <w:t xml:space="preserve">→ </w:t>
            </w:r>
            <w:r w:rsidRPr="00672EB9">
              <w:rPr>
                <w:i/>
                <w:sz w:val="20"/>
                <w:szCs w:val="20"/>
              </w:rPr>
              <w:t xml:space="preserve">ФИО </w:t>
            </w:r>
            <w:r w:rsidRPr="00672EB9">
              <w:rPr>
                <w:rStyle w:val="red1"/>
                <w:i/>
              </w:rPr>
              <w:t xml:space="preserve">→ </w:t>
            </w:r>
            <w:r w:rsidRPr="00672EB9">
              <w:rPr>
                <w:i/>
                <w:sz w:val="20"/>
                <w:szCs w:val="20"/>
              </w:rPr>
              <w:t xml:space="preserve">сумму платежа </w:t>
            </w:r>
            <w:r w:rsidRPr="00672EB9">
              <w:rPr>
                <w:rStyle w:val="red1"/>
                <w:i/>
              </w:rPr>
              <w:t>→</w:t>
            </w:r>
            <w:r w:rsidRPr="00672EB9">
              <w:rPr>
                <w:i/>
                <w:sz w:val="20"/>
                <w:szCs w:val="20"/>
              </w:rPr>
              <w:t xml:space="preserve"> оплатить.</w:t>
            </w:r>
          </w:p>
        </w:tc>
      </w:tr>
    </w:tbl>
    <w:p w:rsidR="00374FBE" w:rsidRDefault="00374FBE" w:rsidP="0037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A27" w:rsidRDefault="00374FBE" w:rsidP="0037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FBE">
        <w:rPr>
          <w:rFonts w:ascii="Times New Roman" w:hAnsi="Times New Roman" w:cs="Times New Roman"/>
          <w:sz w:val="28"/>
          <w:szCs w:val="28"/>
        </w:rPr>
        <w:t>3.15.7 «Получение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работ)»</w:t>
      </w:r>
    </w:p>
    <w:p w:rsidR="00211274" w:rsidRDefault="00211274" w:rsidP="0037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274" w:rsidRDefault="00211274" w:rsidP="00211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1274">
        <w:rPr>
          <w:rFonts w:ascii="Times New Roman" w:hAnsi="Times New Roman" w:cs="Times New Roman"/>
          <w:b/>
          <w:sz w:val="28"/>
          <w:szCs w:val="28"/>
        </w:rPr>
        <w:t>Сумма: 127,32</w:t>
      </w:r>
    </w:p>
    <w:p w:rsidR="00211274" w:rsidRPr="00211274" w:rsidRDefault="00211274" w:rsidP="00211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274" w:rsidRPr="00211274" w:rsidRDefault="00211274" w:rsidP="00211274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274">
        <w:rPr>
          <w:rFonts w:ascii="Times New Roman" w:hAnsi="Times New Roman" w:cs="Times New Roman"/>
          <w:sz w:val="28"/>
          <w:szCs w:val="28"/>
        </w:rPr>
        <w:t xml:space="preserve">Плату за осуществление административной процедуры производить на расчетный счет </w:t>
      </w:r>
      <w:proofErr w:type="spellStart"/>
      <w:r w:rsidRPr="00211274">
        <w:rPr>
          <w:rFonts w:ascii="Times New Roman" w:hAnsi="Times New Roman" w:cs="Times New Roman"/>
          <w:sz w:val="28"/>
          <w:szCs w:val="28"/>
        </w:rPr>
        <w:t>Новолукомльского</w:t>
      </w:r>
      <w:proofErr w:type="spellEnd"/>
      <w:r w:rsidRPr="00211274">
        <w:rPr>
          <w:rFonts w:ascii="Times New Roman" w:hAnsi="Times New Roman" w:cs="Times New Roman"/>
          <w:sz w:val="28"/>
          <w:szCs w:val="28"/>
        </w:rPr>
        <w:t xml:space="preserve"> городского исполнительного комитета </w:t>
      </w:r>
      <w:r w:rsidRPr="0021127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211274">
        <w:rPr>
          <w:rFonts w:ascii="Times New Roman" w:hAnsi="Times New Roman" w:cs="Times New Roman"/>
          <w:sz w:val="28"/>
          <w:szCs w:val="28"/>
        </w:rPr>
        <w:t>11</w:t>
      </w:r>
      <w:r w:rsidRPr="00211274">
        <w:rPr>
          <w:rFonts w:ascii="Times New Roman" w:hAnsi="Times New Roman" w:cs="Times New Roman"/>
          <w:sz w:val="28"/>
          <w:szCs w:val="28"/>
          <w:lang w:val="en-US"/>
        </w:rPr>
        <w:t>BAPB</w:t>
      </w:r>
      <w:r w:rsidRPr="00211274">
        <w:rPr>
          <w:rFonts w:ascii="Times New Roman" w:hAnsi="Times New Roman" w:cs="Times New Roman"/>
          <w:sz w:val="28"/>
          <w:szCs w:val="28"/>
        </w:rPr>
        <w:t xml:space="preserve"> 3641 3290 7001 2000 0000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274">
        <w:rPr>
          <w:rFonts w:ascii="Times New Roman" w:hAnsi="Times New Roman" w:cs="Times New Roman"/>
          <w:sz w:val="28"/>
          <w:szCs w:val="28"/>
        </w:rPr>
        <w:t>ОАО “</w:t>
      </w:r>
      <w:proofErr w:type="spellStart"/>
      <w:r w:rsidRPr="00211274">
        <w:rPr>
          <w:rFonts w:ascii="Times New Roman" w:hAnsi="Times New Roman" w:cs="Times New Roman"/>
          <w:sz w:val="28"/>
          <w:szCs w:val="28"/>
        </w:rPr>
        <w:t>Белагропромбанк</w:t>
      </w:r>
      <w:proofErr w:type="spellEnd"/>
      <w:r w:rsidRPr="0021127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1274">
        <w:rPr>
          <w:rFonts w:ascii="Times New Roman" w:hAnsi="Times New Roman" w:cs="Times New Roman"/>
          <w:sz w:val="28"/>
          <w:szCs w:val="28"/>
        </w:rPr>
        <w:t xml:space="preserve">БИК </w:t>
      </w:r>
      <w:r w:rsidRPr="00211274">
        <w:rPr>
          <w:rFonts w:ascii="Times New Roman" w:hAnsi="Times New Roman" w:cs="Times New Roman"/>
          <w:sz w:val="28"/>
          <w:szCs w:val="28"/>
          <w:lang w:val="en-US"/>
        </w:rPr>
        <w:t>BAPBBY</w:t>
      </w:r>
      <w:r w:rsidRPr="00211274">
        <w:rPr>
          <w:rFonts w:ascii="Times New Roman" w:hAnsi="Times New Roman" w:cs="Times New Roman"/>
          <w:sz w:val="28"/>
          <w:szCs w:val="28"/>
        </w:rPr>
        <w:t>2</w:t>
      </w:r>
      <w:r w:rsidRPr="002112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1274">
        <w:rPr>
          <w:rFonts w:ascii="Times New Roman" w:hAnsi="Times New Roman" w:cs="Times New Roman"/>
          <w:sz w:val="28"/>
          <w:szCs w:val="28"/>
        </w:rPr>
        <w:t>, УНП 300008437.</w:t>
      </w:r>
    </w:p>
    <w:p w:rsidR="00211274" w:rsidRPr="00374FBE" w:rsidRDefault="00211274" w:rsidP="0037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1274" w:rsidRPr="0037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15A08"/>
    <w:multiLevelType w:val="hybridMultilevel"/>
    <w:tmpl w:val="72FC8C44"/>
    <w:lvl w:ilvl="0" w:tplc="F71C89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6A27"/>
    <w:rsid w:val="00211274"/>
    <w:rsid w:val="00374FBE"/>
    <w:rsid w:val="00822FDF"/>
    <w:rsid w:val="008F3370"/>
    <w:rsid w:val="00BA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A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d1">
    <w:name w:val="red1"/>
    <w:basedOn w:val="a0"/>
    <w:rsid w:val="00BA6A27"/>
    <w:rPr>
      <w:rFonts w:ascii="Arial" w:hAnsi="Arial" w:cs="Arial" w:hint="default"/>
      <w:color w:val="FF0000"/>
      <w:sz w:val="20"/>
      <w:szCs w:val="20"/>
    </w:rPr>
  </w:style>
  <w:style w:type="paragraph" w:styleId="a3">
    <w:name w:val="Normal (Web)"/>
    <w:basedOn w:val="a"/>
    <w:uiPriority w:val="99"/>
    <w:unhideWhenUsed/>
    <w:rsid w:val="00BA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6A27"/>
    <w:pPr>
      <w:spacing w:after="0" w:line="240" w:lineRule="auto"/>
    </w:pPr>
    <w:rPr>
      <w:rFonts w:ascii="Times New Roman" w:eastAsiaTheme="minorHAnsi" w:hAnsi="Times New Roman" w:cs="Times New Roman"/>
      <w:bCs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9">
    <w:name w:val="s39"/>
    <w:basedOn w:val="a0"/>
    <w:rsid w:val="00BA6A27"/>
  </w:style>
  <w:style w:type="character" w:styleId="a5">
    <w:name w:val="Hyperlink"/>
    <w:basedOn w:val="a0"/>
    <w:uiPriority w:val="99"/>
    <w:semiHidden/>
    <w:unhideWhenUsed/>
    <w:rsid w:val="00BA6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2025-11-11T09:57:00Z</dcterms:created>
  <dcterms:modified xsi:type="dcterms:W3CDTF">2025-11-11T10:56:00Z</dcterms:modified>
</cp:coreProperties>
</file>