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B3" w:rsidRDefault="00AE36B3" w:rsidP="00AE36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О сроках уплаты подоходного налога физическими лицами за 2024 год.</w:t>
      </w:r>
    </w:p>
    <w:p w:rsidR="00AE36B3" w:rsidRDefault="00AE36B3" w:rsidP="00AE36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E36B3" w:rsidRDefault="00AE36B3" w:rsidP="00AE3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Инспекция МНС по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Лепельскому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району напоминает, что 2 июня 2025 года истекает срок уплаты подоходного налога, подлежащего уплате физическими лицами, представившими налоговые декларации о доходах за 2024 год.</w:t>
      </w:r>
    </w:p>
    <w:p w:rsidR="00AE36B3" w:rsidRDefault="00AE36B3" w:rsidP="00AE3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</w:p>
    <w:p w:rsidR="00AE36B3" w:rsidRDefault="00AE36B3" w:rsidP="00AE36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30"/>
        </w:rPr>
      </w:pPr>
    </w:p>
    <w:p w:rsidR="00AE36B3" w:rsidRPr="00AE36B3" w:rsidRDefault="00AE36B3" w:rsidP="00AE36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30"/>
          <w:szCs w:val="30"/>
        </w:rPr>
      </w:pPr>
      <w:r w:rsidRPr="00AE36B3">
        <w:rPr>
          <w:rFonts w:ascii="TimesNewRomanPSMT" w:hAnsi="TimesNewRomanPSMT" w:cs="TimesNewRomanPSMT"/>
          <w:b/>
          <w:sz w:val="30"/>
          <w:szCs w:val="30"/>
        </w:rPr>
        <w:t>Способы уплаты подоходного налога:</w:t>
      </w:r>
    </w:p>
    <w:p w:rsidR="00AE36B3" w:rsidRDefault="00AE36B3" w:rsidP="00AE36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1. Наличными средствами в отделениях банка или почтовой связи на основании извещения на уплату подоходного налога.</w:t>
      </w:r>
    </w:p>
    <w:p w:rsidR="003A4A27" w:rsidRPr="00AE36B3" w:rsidRDefault="00AE36B3" w:rsidP="00AE36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2. В безналичном порядке (через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интернет-банкинг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, 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мобильный</w:t>
      </w:r>
      <w:proofErr w:type="gramEnd"/>
      <w:r>
        <w:rPr>
          <w:rFonts w:ascii="TimesNewRomanPSMT" w:hAnsi="TimesNewRomanPSMT" w:cs="TimesNewRomanPSMT"/>
          <w:sz w:val="30"/>
          <w:szCs w:val="30"/>
        </w:rPr>
        <w:t xml:space="preserve">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банкинг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, в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инфокиосках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через систему ЕРИП). Путь для уплаты подоходного налога в системе ЕРИП: выбрать «Платежи и переводы», выбрать «Система «Расчет» (ЕРИП), выбрать «Налоги», выбрать Витебская область, выбрать Чашникский РИК,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райфинотдел</w:t>
      </w:r>
      <w:proofErr w:type="spellEnd"/>
      <w:r>
        <w:rPr>
          <w:rFonts w:ascii="TimesNewRomanPSMT" w:hAnsi="TimesNewRomanPSMT" w:cs="TimesNewRomanPSMT"/>
          <w:sz w:val="30"/>
          <w:szCs w:val="30"/>
        </w:rPr>
        <w:t>, выбрать «Подоходный налог с физ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.л</w:t>
      </w:r>
      <w:proofErr w:type="gramEnd"/>
      <w:r>
        <w:rPr>
          <w:rFonts w:ascii="TimesNewRomanPSMT" w:hAnsi="TimesNewRomanPSMT" w:cs="TimesNewRomanPSMT"/>
          <w:sz w:val="30"/>
          <w:szCs w:val="30"/>
        </w:rPr>
        <w:t>иц», ввести УНП (указан в извещении) и нажать сведения (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инфо</w:t>
      </w:r>
      <w:proofErr w:type="spellEnd"/>
      <w:r>
        <w:rPr>
          <w:rFonts w:ascii="TimesNewRomanPSMT" w:hAnsi="TimesNewRomanPSMT" w:cs="TimesNewRomanPSMT"/>
          <w:sz w:val="30"/>
          <w:szCs w:val="30"/>
        </w:rPr>
        <w:t>), сверить сумму и нажать «Оплатить».</w:t>
      </w:r>
    </w:p>
    <w:p w:rsidR="00AE36B3" w:rsidRDefault="00AE36B3">
      <w:pPr>
        <w:jc w:val="both"/>
      </w:pPr>
    </w:p>
    <w:sectPr w:rsidR="00AE36B3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6B3"/>
    <w:rsid w:val="00222580"/>
    <w:rsid w:val="0023254B"/>
    <w:rsid w:val="0032338A"/>
    <w:rsid w:val="003A4A27"/>
    <w:rsid w:val="005704D6"/>
    <w:rsid w:val="00636240"/>
    <w:rsid w:val="00990EB3"/>
    <w:rsid w:val="00AE36B3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2025-05-07T13:35:00Z</dcterms:created>
  <dcterms:modified xsi:type="dcterms:W3CDTF">2025-05-07T13:36:00Z</dcterms:modified>
</cp:coreProperties>
</file>