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DC" w:rsidRPr="00C930DC" w:rsidRDefault="00C930DC" w:rsidP="00C930DC">
      <w:pPr>
        <w:pBdr>
          <w:bottom w:val="single" w:sz="12" w:space="0" w:color="EBEBEB"/>
        </w:pBdr>
        <w:shd w:val="clear" w:color="auto" w:fill="FAFAFA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C930D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Об использовании кассового оборудования, не соответствующего новым требованиям, с 1 июля 2025 года</w:t>
      </w:r>
    </w:p>
    <w:p w:rsidR="00C930DC" w:rsidRDefault="00C930DC" w:rsidP="00C930DC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bdr w:val="none" w:sz="0" w:space="0" w:color="auto" w:frame="1"/>
          <w:lang w:eastAsia="ru-RU"/>
        </w:rPr>
      </w:pPr>
      <w:proofErr w:type="gramStart"/>
      <w:r w:rsidRPr="00C930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Министерство по налогам и сборам обращает внимание, что в соответствии с требованиями абзаца четвертого пункта 17 и абзаца пятого пункта 25 Положения об использовании кассового и иного оборудования при приеме средств платежа, утвержденного постановлением Совета Министров Республики Беларусь и Национального банка Республики Беларусь от 06.07.2011 № 924/16 (в редакции, вступающей в силу с 01.07.2025, далее – Положение № 924/16) </w:t>
      </w:r>
      <w:r w:rsidRPr="00C930D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с 1</w:t>
      </w:r>
      <w:proofErr w:type="gramEnd"/>
      <w:r w:rsidRPr="00C930D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930D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июля 2025 г. не допускается использование кассового оборудования</w:t>
      </w:r>
      <w:r w:rsidRPr="00C930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не соответствующего требованиям установленным постановлением Министерства по налогам и сборам Республики Беларусь, Государственного комитета по стандартизации Республики Беларусь от 14.10.2022 № 29/99 «О требованиях к кассовым суммирующим аппаратам, в том числе совмещенным с таксометрами, билетопечатающим машинам» или постановлением Министерства по налогам и сборам Республики Беларусь от 29.03.2018 № 10 «О требованиях к программной</w:t>
      </w:r>
      <w:proofErr w:type="gramEnd"/>
      <w:r w:rsidRPr="00C930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кассовой системе, программной кассе, оператору программной кассовой системы и о работе комиссии по оценке на соответствие предъявляемым требованиям» (в редакции, вступающей в силу с 01.07.2025).</w:t>
      </w:r>
      <w:r w:rsidRPr="00C930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C930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proofErr w:type="gramStart"/>
      <w:r w:rsidRPr="00C930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Субъекты хозяйствования, которые будут продолжать после 1 июля 2025 г. использовать кассовое оборудование, не соответствующее новым требованиям, подлежат привлечению к административной ответственности, предусмотренной частью первой статьи 13.15 Кодекса Республики Беларусь об административных правонарушениях, которая предусматривает наложение штрафа до пятидесяти базовых величин, на индивидуального предпринимателя – до ста базовых величин </w:t>
      </w:r>
      <w:r w:rsidRPr="00C930D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(4 200 рублей)</w:t>
      </w:r>
      <w:r w:rsidRPr="00C930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а на юридическое лицо – до двухсот базовых величин </w:t>
      </w:r>
      <w:r w:rsidRPr="00C930D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(8</w:t>
      </w:r>
      <w:proofErr w:type="gramEnd"/>
      <w:r w:rsidRPr="00C930D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930D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400 рублей)</w:t>
      </w:r>
      <w:r w:rsidRPr="00C930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Pr="00C930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C930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C930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Учитывая изложенное, обращаем внимание, что размер возможного штрафа </w:t>
      </w:r>
      <w:r w:rsidRPr="00C930D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не сопоставим</w:t>
      </w:r>
      <w:r w:rsidRPr="00C930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со стоимостью обновления либо приобретения нового кассового оборудования, в </w:t>
      </w:r>
      <w:proofErr w:type="gramStart"/>
      <w:r w:rsidRPr="00C930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связи</w:t>
      </w:r>
      <w:proofErr w:type="gramEnd"/>
      <w:r w:rsidRPr="00C930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чем предлагаем субъектам хозяйствования, не осуществившим мероприятия по обновлению (замене) кассового оборудования, незамедлительно принять меры по исполнению требований Положения № 924/16 и в возможно короткие сроки приобрести (заменить) свое кассовое оборудование.</w:t>
      </w:r>
      <w:r w:rsidRPr="00C930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C930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bdr w:val="none" w:sz="0" w:space="0" w:color="auto" w:frame="1"/>
          <w:lang w:eastAsia="ru-RU"/>
        </w:rPr>
        <w:tab/>
      </w:r>
      <w:proofErr w:type="spellStart"/>
      <w:r w:rsidRPr="00C930DC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bdr w:val="none" w:sz="0" w:space="0" w:color="auto" w:frame="1"/>
          <w:lang w:eastAsia="ru-RU"/>
        </w:rPr>
        <w:t>Справочно</w:t>
      </w:r>
      <w:proofErr w:type="spellEnd"/>
      <w:r w:rsidRPr="00C930DC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C930DC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bdr w:val="none" w:sz="0" w:space="0" w:color="auto" w:frame="1"/>
          <w:lang w:eastAsia="ru-RU"/>
        </w:rPr>
        <w:t>На 26.05.2025 в Республике Беларусь допущены к использованию 76 моделей (модификаций) кассового оборудования, соответствующего новым требованиям, в том числе:</w:t>
      </w:r>
      <w:r w:rsidRPr="00C930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C930DC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bdr w:val="none" w:sz="0" w:space="0" w:color="auto" w:frame="1"/>
          <w:lang w:eastAsia="ru-RU"/>
        </w:rPr>
        <w:t>46 моделей кассовых суммирующих аппаратов, 30 из которых поддерживают реализацию маркированных товаров;</w:t>
      </w:r>
      <w:r w:rsidRPr="00C930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C930DC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bdr w:val="none" w:sz="0" w:space="0" w:color="auto" w:frame="1"/>
          <w:lang w:eastAsia="ru-RU"/>
        </w:rPr>
        <w:t>30 моделей программных касс, 29 из которых поддерживают реализацию маркированных товаров.</w:t>
      </w:r>
      <w:proofErr w:type="gramEnd"/>
    </w:p>
    <w:p w:rsidR="00C930DC" w:rsidRPr="00C930DC" w:rsidRDefault="00C930DC" w:rsidP="00C930DC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bdr w:val="none" w:sz="0" w:space="0" w:color="auto" w:frame="1"/>
          <w:lang w:eastAsia="ru-RU"/>
        </w:rPr>
      </w:pPr>
      <w:r w:rsidRPr="00C930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bdr w:val="none" w:sz="0" w:space="0" w:color="auto" w:frame="1"/>
          <w:lang w:eastAsia="ru-RU"/>
        </w:rPr>
        <w:tab/>
      </w:r>
      <w:proofErr w:type="gramStart"/>
      <w:r w:rsidRPr="00C930DC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bdr w:val="none" w:sz="0" w:space="0" w:color="auto" w:frame="1"/>
          <w:lang w:eastAsia="ru-RU"/>
        </w:rPr>
        <w:t>Актуальная информация о доработке и стоимости кассового оборудования размещена на официальном сайте МНС по ссылке </w:t>
      </w:r>
      <w:hyperlink r:id="rId5" w:history="1">
        <w:r w:rsidRPr="00C930DC">
          <w:rPr>
            <w:rFonts w:ascii="Times New Roman" w:eastAsia="Times New Roman" w:hAnsi="Times New Roman" w:cs="Times New Roman"/>
            <w:i/>
            <w:iCs/>
            <w:color w:val="007A65"/>
            <w:sz w:val="28"/>
            <w:szCs w:val="28"/>
            <w:u w:val="single"/>
            <w:lang w:eastAsia="ru-RU"/>
          </w:rPr>
          <w:t>https://nalog.gov.by/tax_control/payment_control/documents/</w:t>
        </w:r>
      </w:hyperlink>
      <w:r w:rsidRPr="00C930DC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bdr w:val="none" w:sz="0" w:space="0" w:color="auto" w:frame="1"/>
          <w:lang w:eastAsia="ru-RU"/>
        </w:rPr>
        <w:t>.</w:t>
      </w:r>
      <w:r w:rsidRPr="00C930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C930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C930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Дополнительно сообщаем, что поскольку с 1 июля 2025 г. использование кассового оборудования, не соответствующего новым требованиям, находится вне правового поля, Министерством по налогам и сборам может быть рассмотрен вопрос </w:t>
      </w:r>
      <w:r w:rsidRPr="00C930D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об удаленной блокировке такого кассового оборудования </w:t>
      </w:r>
      <w:r w:rsidRPr="00C930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proofErr w:type="gramEnd"/>
      <w:r w:rsidRPr="00C930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его отключению от системы контроля кассового оборудования после наступления указанной даты.</w:t>
      </w:r>
      <w:r w:rsidRPr="00C930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C930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C930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Учитывая, что на 26 мая 2025 г. уже установили и используют кассовое оборудование 94,6 тысяч субъектов хозяйствования,</w:t>
      </w:r>
      <w:r w:rsidRPr="00C930D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 сроки по переходу на кассовое оборудование, соответствующее новым требованиям, переноситься не будут!</w:t>
      </w:r>
    </w:p>
    <w:p w:rsidR="003A4A27" w:rsidRPr="00C930DC" w:rsidRDefault="003A4A27" w:rsidP="00C930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4A27" w:rsidRPr="00C930DC" w:rsidSect="0022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0DC"/>
    <w:rsid w:val="00222580"/>
    <w:rsid w:val="0032338A"/>
    <w:rsid w:val="003A4A27"/>
    <w:rsid w:val="005704D6"/>
    <w:rsid w:val="0059239C"/>
    <w:rsid w:val="00636240"/>
    <w:rsid w:val="00990EB3"/>
    <w:rsid w:val="00C930DC"/>
    <w:rsid w:val="00F9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8A"/>
  </w:style>
  <w:style w:type="paragraph" w:styleId="2">
    <w:name w:val="heading 2"/>
    <w:basedOn w:val="a"/>
    <w:link w:val="20"/>
    <w:uiPriority w:val="9"/>
    <w:qFormat/>
    <w:rsid w:val="00C930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38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930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C930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nalog.gov.by/tax_control/payment_control/docum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F5680-077C-41A1-82F1-49D4D36F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2908</Characters>
  <Application>Microsoft Office Word</Application>
  <DocSecurity>0</DocSecurity>
  <Lines>24</Lines>
  <Paragraphs>6</Paragraphs>
  <ScaleCrop>false</ScaleCrop>
  <Company>Microsoft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2025-06-02T13:59:00Z</dcterms:created>
  <dcterms:modified xsi:type="dcterms:W3CDTF">2025-06-02T14:00:00Z</dcterms:modified>
</cp:coreProperties>
</file>