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79" w:rsidRPr="008E4001" w:rsidRDefault="00207079" w:rsidP="00207079">
      <w:pPr>
        <w:spacing w:after="0" w:line="240" w:lineRule="auto"/>
        <w:jc w:val="both"/>
        <w:outlineLvl w:val="0"/>
        <w:rPr>
          <w:rFonts w:eastAsia="Times New Roman"/>
          <w:b/>
          <w:color w:val="343434"/>
          <w:kern w:val="36"/>
          <w:lang w:eastAsia="ru-RU"/>
        </w:rPr>
      </w:pPr>
      <w:r w:rsidRPr="008E4001">
        <w:rPr>
          <w:rFonts w:eastAsia="Times New Roman"/>
          <w:b/>
          <w:color w:val="343434"/>
          <w:kern w:val="36"/>
          <w:lang w:eastAsia="ru-RU"/>
        </w:rPr>
        <w:t>Об электронных обращениях: как правильно составить и направить</w:t>
      </w:r>
    </w:p>
    <w:p w:rsidR="00207079" w:rsidRDefault="00207079" w:rsidP="0020707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b/>
          <w:bCs/>
          <w:color w:val="181F31"/>
          <w:spacing w:val="3"/>
          <w:lang w:eastAsia="ru-RU"/>
        </w:rPr>
      </w:pPr>
    </w:p>
    <w:p w:rsidR="00207079" w:rsidRPr="009F19A9" w:rsidRDefault="00207079" w:rsidP="0020707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bCs/>
          <w:color w:val="000000" w:themeColor="text1"/>
          <w:spacing w:val="3"/>
          <w:lang w:eastAsia="ru-RU"/>
        </w:rPr>
      </w:pPr>
      <w:r w:rsidRPr="009F19A9">
        <w:rPr>
          <w:rFonts w:eastAsia="Times New Roman"/>
          <w:bCs/>
          <w:color w:val="000000" w:themeColor="text1"/>
          <w:spacing w:val="3"/>
          <w:lang w:eastAsia="ru-RU"/>
        </w:rPr>
        <w:t xml:space="preserve">Любой гражданин нашей страны, иностранные граждане и лица без гражданства имеют право на обращение в организации путем подачи письменных, электронных и устных обращений. </w:t>
      </w:r>
    </w:p>
    <w:p w:rsidR="00207079" w:rsidRPr="009F19A9" w:rsidRDefault="00207079" w:rsidP="0020707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bCs/>
          <w:color w:val="000000" w:themeColor="text1"/>
          <w:spacing w:val="3"/>
          <w:lang w:eastAsia="ru-RU"/>
        </w:rPr>
      </w:pPr>
      <w:r w:rsidRPr="009F19A9">
        <w:rPr>
          <w:rFonts w:eastAsia="Times New Roman"/>
          <w:bCs/>
          <w:color w:val="000000" w:themeColor="text1"/>
          <w:spacing w:val="3"/>
          <w:lang w:eastAsia="ru-RU"/>
        </w:rPr>
        <w:t>В последнее время все чаще обращения в госорганы поступают в электронном виде.</w:t>
      </w:r>
    </w:p>
    <w:p w:rsidR="00207079" w:rsidRDefault="00207079" w:rsidP="00207079">
      <w:pPr>
        <w:spacing w:after="0" w:line="240" w:lineRule="auto"/>
        <w:ind w:firstLine="709"/>
        <w:jc w:val="both"/>
        <w:rPr>
          <w:rFonts w:eastAsia="Times New Roman"/>
          <w:color w:val="000000" w:themeColor="text1"/>
          <w:lang w:eastAsia="ru-RU"/>
        </w:rPr>
      </w:pPr>
      <w:r w:rsidRPr="00143414">
        <w:rPr>
          <w:rFonts w:eastAsia="Times New Roman"/>
          <w:color w:val="000000" w:themeColor="text1"/>
          <w:bdr w:val="none" w:sz="0" w:space="0" w:color="auto" w:frame="1"/>
          <w:lang w:eastAsia="ru-RU"/>
        </w:rPr>
        <w:t>С начала 2023 г. электронные обращения подаются только через государственную единую (интегрированную) республиканскую информационную систему учета и обработки обращений граждан и юридических лиц (далее – система обращений) в сети Интернет</w:t>
      </w:r>
      <w:r w:rsidRPr="00143414">
        <w:rPr>
          <w:rFonts w:eastAsia="Times New Roman"/>
          <w:color w:val="000000" w:themeColor="text1"/>
          <w:lang w:eastAsia="ru-RU"/>
        </w:rPr>
        <w:t> по адресу: </w:t>
      </w:r>
      <w:hyperlink r:id="rId5" w:history="1">
        <w:r w:rsidRPr="00143414">
          <w:rPr>
            <w:rFonts w:eastAsia="Times New Roman"/>
            <w:color w:val="000000" w:themeColor="text1"/>
            <w:u w:val="single"/>
            <w:bdr w:val="none" w:sz="0" w:space="0" w:color="auto" w:frame="1"/>
            <w:lang w:eastAsia="ru-RU"/>
          </w:rPr>
          <w:t>https://обращения.бел.</w:t>
        </w:r>
      </w:hyperlink>
      <w:r w:rsidRPr="00143414">
        <w:rPr>
          <w:rFonts w:eastAsia="Times New Roman"/>
          <w:color w:val="000000" w:themeColor="text1"/>
          <w:lang w:eastAsia="ru-RU"/>
        </w:rPr>
        <w:t> </w:t>
      </w:r>
    </w:p>
    <w:p w:rsidR="00207079" w:rsidRPr="00143414" w:rsidRDefault="00207079" w:rsidP="00207079">
      <w:pPr>
        <w:spacing w:after="0" w:line="240" w:lineRule="auto"/>
        <w:ind w:firstLine="709"/>
        <w:jc w:val="both"/>
        <w:rPr>
          <w:rFonts w:eastAsia="Times New Roman"/>
          <w:color w:val="000000" w:themeColor="text1"/>
          <w:lang w:eastAsia="ru-RU"/>
        </w:rPr>
      </w:pPr>
      <w:r w:rsidRPr="00143414">
        <w:rPr>
          <w:rFonts w:eastAsia="Times New Roman"/>
          <w:color w:val="000000" w:themeColor="text1"/>
          <w:lang w:eastAsia="ru-RU"/>
        </w:rPr>
        <w:t>При этом следует отметить, что другие способы подачи электронных обращений в настоящее время не применяются в работе. Например, направленное обращение на адрес электронной почты государственного органа или государственной организации не подлежит регистрации и рассмотрению в рамках Закона об обращениях.</w:t>
      </w:r>
    </w:p>
    <w:p w:rsidR="00207079" w:rsidRPr="00143414" w:rsidRDefault="00207079" w:rsidP="0020707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 w:themeColor="text1"/>
          <w:spacing w:val="3"/>
          <w:lang w:eastAsia="ru-RU"/>
        </w:rPr>
      </w:pPr>
      <w:r>
        <w:rPr>
          <w:rFonts w:eastAsia="Times New Roman"/>
          <w:color w:val="000000" w:themeColor="text1"/>
          <w:spacing w:val="3"/>
          <w:lang w:eastAsia="ru-RU"/>
        </w:rPr>
        <w:t>Системой обращений</w:t>
      </w:r>
      <w:r w:rsidRPr="00143414">
        <w:rPr>
          <w:rFonts w:eastAsia="Times New Roman"/>
          <w:color w:val="000000" w:themeColor="text1"/>
          <w:spacing w:val="3"/>
          <w:lang w:eastAsia="ru-RU"/>
        </w:rPr>
        <w:t xml:space="preserve"> может воспользоваться каждый гражданин, желающий направить обращение в любую </w:t>
      </w:r>
      <w:proofErr w:type="spellStart"/>
      <w:r w:rsidRPr="00143414">
        <w:rPr>
          <w:rFonts w:eastAsia="Times New Roman"/>
          <w:color w:val="000000" w:themeColor="text1"/>
          <w:spacing w:val="3"/>
          <w:lang w:eastAsia="ru-RU"/>
        </w:rPr>
        <w:t>госорганизацию</w:t>
      </w:r>
      <w:proofErr w:type="spellEnd"/>
      <w:r w:rsidRPr="00143414">
        <w:rPr>
          <w:rFonts w:eastAsia="Times New Roman"/>
          <w:color w:val="000000" w:themeColor="text1"/>
          <w:spacing w:val="3"/>
          <w:lang w:eastAsia="ru-RU"/>
        </w:rPr>
        <w:t xml:space="preserve"> республики. Для этого нужно зарегистрироваться на данном сайте, заполнив запрашиваемые сведения. Идентификация проходит единожды, в системе обращений создается личный кабинет заявителя, которым путем введения логина и пароля он может впоследствии пользоваться. Для заявителей доступ к системе бесплатный.</w:t>
      </w:r>
    </w:p>
    <w:p w:rsidR="00207079" w:rsidRPr="00143414" w:rsidRDefault="00207079" w:rsidP="00207079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color w:val="000000" w:themeColor="text1"/>
          <w:spacing w:val="3"/>
          <w:lang w:eastAsia="ru-RU"/>
        </w:rPr>
      </w:pPr>
      <w:r w:rsidRPr="00143414">
        <w:rPr>
          <w:rFonts w:eastAsia="Times New Roman"/>
          <w:color w:val="000000" w:themeColor="text1"/>
          <w:spacing w:val="3"/>
          <w:lang w:eastAsia="ru-RU"/>
        </w:rPr>
        <w:t>Процесс направления электронных обращений посредством системы обращений более удобный и быстрый, не требует физического присутствия или отправки документов почтой. Обращение можно подавать из любого места, где есть доступ к интернету, в любое время, включая нерабочие часы.</w:t>
      </w:r>
    </w:p>
    <w:p w:rsidR="00207079" w:rsidRPr="00143414" w:rsidRDefault="00207079" w:rsidP="0020707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 w:themeColor="text1"/>
          <w:lang w:eastAsia="ru-RU"/>
        </w:rPr>
      </w:pPr>
      <w:r w:rsidRPr="00143414">
        <w:rPr>
          <w:rFonts w:eastAsia="Times New Roman"/>
          <w:color w:val="000000" w:themeColor="text1"/>
          <w:lang w:eastAsia="ru-RU"/>
        </w:rPr>
        <w:t xml:space="preserve">После входа в систему обращений заявитель сможет подать электронное обращение. Его текст должен быть читаемым, на белорусском или русском языке, не содержать нецензурных либо оскорбительных слов или выражений. Суть обращения нельзя излагать в виде ссылок на </w:t>
      </w:r>
      <w:proofErr w:type="spellStart"/>
      <w:r w:rsidRPr="00143414">
        <w:rPr>
          <w:rFonts w:eastAsia="Times New Roman"/>
          <w:color w:val="000000" w:themeColor="text1"/>
          <w:lang w:eastAsia="ru-RU"/>
        </w:rPr>
        <w:t>интернет-ресурс</w:t>
      </w:r>
      <w:proofErr w:type="spellEnd"/>
      <w:r w:rsidRPr="00143414">
        <w:rPr>
          <w:rFonts w:eastAsia="Times New Roman"/>
          <w:color w:val="000000" w:themeColor="text1"/>
          <w:lang w:eastAsia="ru-RU"/>
        </w:rPr>
        <w:t>.</w:t>
      </w:r>
    </w:p>
    <w:p w:rsidR="00207079" w:rsidRPr="00143414" w:rsidRDefault="00207079" w:rsidP="0020707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 w:themeColor="text1"/>
          <w:lang w:eastAsia="ru-RU"/>
        </w:rPr>
      </w:pPr>
      <w:r w:rsidRPr="00143414">
        <w:rPr>
          <w:rFonts w:eastAsia="Times New Roman"/>
          <w:color w:val="000000" w:themeColor="text1"/>
          <w:lang w:eastAsia="ru-RU"/>
        </w:rPr>
        <w:t>Если электронное обращение подает представитель заявителя, нужно прикрепить подтверждающий полномочия документ в электронном виде.</w:t>
      </w:r>
    </w:p>
    <w:p w:rsidR="00207079" w:rsidRPr="00143414" w:rsidRDefault="00207079" w:rsidP="0020707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 w:themeColor="text1"/>
          <w:spacing w:val="3"/>
          <w:lang w:eastAsia="ru-RU"/>
        </w:rPr>
      </w:pPr>
      <w:r w:rsidRPr="00143414">
        <w:rPr>
          <w:rFonts w:eastAsia="Times New Roman"/>
          <w:color w:val="000000" w:themeColor="text1"/>
          <w:spacing w:val="3"/>
          <w:lang w:eastAsia="ru-RU"/>
        </w:rPr>
        <w:t xml:space="preserve">Ответ гражданин получит также в электронном виде в личном кабинете, если только он не попросил выслать его почтовым отправлением. Все это очень удобно, экономит время и ресурсы. В личном кабинете заявитель может проследить ход рассмотрения его обращения. </w:t>
      </w:r>
    </w:p>
    <w:p w:rsidR="00207079" w:rsidRDefault="00207079" w:rsidP="0020707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 w:themeColor="text1"/>
          <w:lang w:eastAsia="ru-RU"/>
        </w:rPr>
      </w:pPr>
      <w:r w:rsidRPr="00143414">
        <w:rPr>
          <w:rFonts w:eastAsia="Times New Roman"/>
          <w:color w:val="000000" w:themeColor="text1"/>
          <w:lang w:eastAsia="ru-RU"/>
        </w:rPr>
        <w:t xml:space="preserve">Гражданин при направлении обращения через систему обращений выбирает из списка ту организацию, от которой хочет получить ответ. </w:t>
      </w:r>
    </w:p>
    <w:p w:rsidR="00207079" w:rsidRDefault="00207079" w:rsidP="0020707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 w:themeColor="text1"/>
          <w:lang w:eastAsia="ru-RU"/>
        </w:rPr>
      </w:pPr>
      <w:r w:rsidRPr="00143414">
        <w:rPr>
          <w:rFonts w:eastAsia="Times New Roman"/>
          <w:color w:val="000000" w:themeColor="text1"/>
          <w:lang w:eastAsia="ru-RU"/>
        </w:rPr>
        <w:t xml:space="preserve"> Если есть сомнения по поводу адресата, рекомендуется обратиться к Указу Президента Республики Беларусь от 15 октября 2007 г. №498 «О дополнительных мерах по работе с обращениями граждан» (далее – Указ № </w:t>
      </w:r>
      <w:r w:rsidRPr="00143414">
        <w:rPr>
          <w:rFonts w:eastAsia="Times New Roman"/>
          <w:color w:val="000000" w:themeColor="text1"/>
          <w:lang w:eastAsia="ru-RU"/>
        </w:rPr>
        <w:lastRenderedPageBreak/>
        <w:t>498), которым утверждён Перечень государственных организаций, ответственных за рассмотрение по существу обращений в отдельных сферах жизнедеятельности населения.</w:t>
      </w:r>
    </w:p>
    <w:p w:rsidR="00207079" w:rsidRPr="00207079" w:rsidRDefault="00207079" w:rsidP="00207079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207079">
        <w:rPr>
          <w:color w:val="000000" w:themeColor="text1"/>
          <w:sz w:val="28"/>
          <w:szCs w:val="28"/>
        </w:rPr>
        <w:t>Кроме того, действует территориальный принцип. В частности, если речь не идет об исключительной компетенции, первоначально обращения должны рассматриваться по существу в госорганах и иных организациях, обладающих такой компетенцией и расположенных в пределах административно-территориальной единицы, на территории которой возникли изложенные в обращении вопросы (</w:t>
      </w:r>
      <w:hyperlink r:id="rId6" w:history="1">
        <w:r w:rsidRPr="00207079">
          <w:rPr>
            <w:rStyle w:val="a5"/>
            <w:color w:val="000000" w:themeColor="text1"/>
            <w:sz w:val="28"/>
            <w:szCs w:val="28"/>
            <w:bdr w:val="none" w:sz="0" w:space="0" w:color="auto" w:frame="1"/>
          </w:rPr>
          <w:t>п. 1</w:t>
        </w:r>
      </w:hyperlink>
      <w:r w:rsidRPr="00207079">
        <w:rPr>
          <w:color w:val="000000" w:themeColor="text1"/>
          <w:sz w:val="28"/>
          <w:szCs w:val="28"/>
        </w:rPr>
        <w:t> Указа N 498).</w:t>
      </w:r>
    </w:p>
    <w:p w:rsidR="00207079" w:rsidRPr="00143414" w:rsidRDefault="00207079" w:rsidP="0020707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000000" w:themeColor="text1"/>
          <w:lang w:eastAsia="ru-RU"/>
        </w:rPr>
      </w:pPr>
    </w:p>
    <w:p w:rsidR="00207079" w:rsidRPr="00465066" w:rsidRDefault="00207079" w:rsidP="00207079">
      <w:pPr>
        <w:spacing w:after="0" w:line="240" w:lineRule="auto"/>
        <w:ind w:firstLine="709"/>
        <w:jc w:val="both"/>
        <w:rPr>
          <w:rFonts w:eastAsia="Times New Roman"/>
          <w:color w:val="343434"/>
          <w:lang w:eastAsia="ru-RU"/>
        </w:rPr>
      </w:pPr>
    </w:p>
    <w:p w:rsidR="00207079" w:rsidRDefault="00207079" w:rsidP="0020707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b/>
          <w:bCs/>
          <w:color w:val="181F31"/>
          <w:spacing w:val="3"/>
          <w:lang w:eastAsia="ru-RU"/>
        </w:rPr>
      </w:pPr>
      <w:bookmarkStart w:id="0" w:name="_GoBack"/>
      <w:bookmarkEnd w:id="0"/>
    </w:p>
    <w:p w:rsidR="00207079" w:rsidRDefault="00207079" w:rsidP="00207079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b/>
          <w:bCs/>
          <w:color w:val="181F31"/>
          <w:spacing w:val="3"/>
          <w:lang w:eastAsia="ru-RU"/>
        </w:rPr>
      </w:pPr>
    </w:p>
    <w:sectPr w:rsidR="00207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79"/>
    <w:rsid w:val="00207079"/>
    <w:rsid w:val="00815DAC"/>
    <w:rsid w:val="009B711A"/>
    <w:rsid w:val="009D360D"/>
    <w:rsid w:val="00F5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79"/>
    <w:pPr>
      <w:spacing w:after="160" w:line="259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7079"/>
    <w:rPr>
      <w:b/>
      <w:bCs/>
    </w:rPr>
  </w:style>
  <w:style w:type="paragraph" w:styleId="a4">
    <w:name w:val="Normal (Web)"/>
    <w:basedOn w:val="a"/>
    <w:uiPriority w:val="99"/>
    <w:semiHidden/>
    <w:unhideWhenUsed/>
    <w:rsid w:val="0020707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070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79"/>
    <w:pPr>
      <w:spacing w:after="160" w:line="259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7079"/>
    <w:rPr>
      <w:b/>
      <w:bCs/>
    </w:rPr>
  </w:style>
  <w:style w:type="paragraph" w:styleId="a4">
    <w:name w:val="Normal (Web)"/>
    <w:basedOn w:val="a"/>
    <w:uiPriority w:val="99"/>
    <w:semiHidden/>
    <w:unhideWhenUsed/>
    <w:rsid w:val="0020707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070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lex.by/news/podacha-elektronnyh-obrashhenij-cherez-obrashheniya-bel/" TargetMode="External"/><Relationship Id="rId5" Type="http://schemas.openxmlformats.org/officeDocument/2006/relationships/hyperlink" Target="https://xn--80abnmycp7evc.xn--90ai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2025-12-12T09:22:00Z</dcterms:created>
  <dcterms:modified xsi:type="dcterms:W3CDTF">2025-12-12T09:50:00Z</dcterms:modified>
</cp:coreProperties>
</file>