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rsidR="003A727E" w:rsidRPr="004E4934" w:rsidRDefault="003A727E" w:rsidP="003A727E">
      <w:pPr>
        <w:spacing w:after="0" w:line="240" w:lineRule="auto"/>
        <w:ind w:firstLine="709"/>
        <w:jc w:val="both"/>
        <w:rPr>
          <w:rFonts w:ascii="Times New Roman" w:hAnsi="Times New Roman" w:cs="Times New Roman"/>
          <w:bCs/>
          <w:sz w:val="30"/>
          <w:szCs w:val="30"/>
        </w:rPr>
      </w:pPr>
    </w:p>
    <w:p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3A727E" w:rsidRPr="004E4934" w:rsidRDefault="003A727E" w:rsidP="003A727E">
      <w:pPr>
        <w:spacing w:after="0" w:line="240" w:lineRule="auto"/>
        <w:ind w:firstLine="709"/>
        <w:jc w:val="center"/>
        <w:rPr>
          <w:rFonts w:ascii="Times New Roman" w:hAnsi="Times New Roman" w:cs="Times New Roman"/>
          <w:bCs/>
          <w:sz w:val="16"/>
          <w:szCs w:val="16"/>
        </w:rPr>
      </w:pPr>
    </w:p>
    <w:p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bookmarkStart w:id="0" w:name="_GoBack"/>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bookmarkEnd w:id="0"/>
    <w:p w:rsidR="003A727E" w:rsidRDefault="003A727E" w:rsidP="003A727E">
      <w:pPr>
        <w:spacing w:after="0" w:line="240" w:lineRule="auto"/>
        <w:ind w:firstLine="709"/>
        <w:jc w:val="both"/>
        <w:rPr>
          <w:rFonts w:ascii="Times New Roman" w:hAnsi="Times New Roman" w:cs="Times New Roman"/>
          <w:sz w:val="30"/>
          <w:szCs w:val="30"/>
        </w:rPr>
      </w:pPr>
    </w:p>
    <w:p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r w:rsidR="00987F98">
        <w:rPr>
          <w:rFonts w:ascii="Times New Roman" w:hAnsi="Times New Roman" w:cs="Times New Roman"/>
          <w:sz w:val="30"/>
          <w:szCs w:val="30"/>
        </w:rPr>
        <w:t>г.</w:t>
      </w:r>
      <w:r w:rsidR="00B47080">
        <w:rPr>
          <w:rFonts w:ascii="Times New Roman" w:hAnsi="Times New Roman" w:cs="Times New Roman"/>
          <w:sz w:val="30"/>
          <w:szCs w:val="30"/>
        </w:rPr>
        <w:t xml:space="preserve">Минска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r w:rsidR="008D4450">
        <w:rPr>
          <w:rFonts w:ascii="Times New Roman" w:hAnsi="Times New Roman" w:cs="Times New Roman"/>
          <w:sz w:val="30"/>
          <w:szCs w:val="30"/>
        </w:rPr>
        <w:t>безальтернативность</w:t>
      </w:r>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заборы в деревнях починяют и ровняют</w:t>
      </w:r>
      <w:r w:rsidR="001B7754">
        <w:rPr>
          <w:rFonts w:ascii="Times New Roman" w:hAnsi="Times New Roman" w:cs="Times New Roman"/>
          <w:sz w:val="30"/>
          <w:szCs w:val="30"/>
        </w:rPr>
        <w:t xml:space="preserve">, асфальт на тротуарах меняют на плитку, латают ямочным </w:t>
      </w:r>
      <w:r w:rsidR="001B7754">
        <w:rPr>
          <w:rFonts w:ascii="Times New Roman" w:hAnsi="Times New Roman" w:cs="Times New Roman"/>
          <w:sz w:val="30"/>
          <w:szCs w:val="30"/>
        </w:rPr>
        <w:lastRenderedPageBreak/>
        <w:t>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социалку.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А.Г.Лукашенко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rsidR="003E4BAB" w:rsidRPr="00A164C6" w:rsidRDefault="003E4BAB" w:rsidP="003E4BAB">
      <w:pPr>
        <w:spacing w:before="120" w:after="0" w:line="280" w:lineRule="exact"/>
        <w:jc w:val="both"/>
        <w:rPr>
          <w:rFonts w:ascii="Times New Roman" w:hAnsi="Times New Roman" w:cs="Times New Roman"/>
          <w:b/>
          <w:i/>
          <w:sz w:val="28"/>
          <w:szCs w:val="28"/>
        </w:rPr>
      </w:pPr>
      <w:r w:rsidRPr="00A164C6">
        <w:rPr>
          <w:rFonts w:ascii="Times New Roman" w:hAnsi="Times New Roman" w:cs="Times New Roman"/>
          <w:b/>
          <w:i/>
          <w:sz w:val="28"/>
          <w:szCs w:val="28"/>
        </w:rPr>
        <w:t>Справочно:</w:t>
      </w:r>
    </w:p>
    <w:p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rsidR="00FA1FFD" w:rsidRPr="00864AF9" w:rsidRDefault="00FA1FFD" w:rsidP="00FA1FFD">
      <w:pPr>
        <w:spacing w:before="120" w:after="0" w:line="280" w:lineRule="exact"/>
        <w:jc w:val="both"/>
        <w:rPr>
          <w:rFonts w:ascii="Times New Roman" w:hAnsi="Times New Roman" w:cs="Times New Roman"/>
          <w:b/>
          <w:i/>
          <w:sz w:val="28"/>
          <w:szCs w:val="28"/>
        </w:rPr>
      </w:pPr>
      <w:r w:rsidRPr="00864AF9">
        <w:rPr>
          <w:rFonts w:ascii="Times New Roman" w:hAnsi="Times New Roman" w:cs="Times New Roman"/>
          <w:b/>
          <w:i/>
          <w:sz w:val="28"/>
          <w:szCs w:val="28"/>
        </w:rPr>
        <w:t>Справочно:</w:t>
      </w:r>
    </w:p>
    <w:p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rsidR="00C10CF6" w:rsidRDefault="00FA1FFD"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rsidR="00D442D6" w:rsidRPr="005974A7" w:rsidRDefault="00D442D6" w:rsidP="00D442D6">
      <w:pPr>
        <w:spacing w:before="120" w:after="0" w:line="280" w:lineRule="exact"/>
        <w:jc w:val="both"/>
        <w:rPr>
          <w:rFonts w:ascii="Times New Roman" w:hAnsi="Times New Roman" w:cs="Times New Roman"/>
          <w:b/>
          <w:i/>
          <w:sz w:val="28"/>
          <w:szCs w:val="28"/>
        </w:rPr>
      </w:pPr>
      <w:r w:rsidRPr="005974A7">
        <w:rPr>
          <w:rFonts w:ascii="Times New Roman" w:hAnsi="Times New Roman" w:cs="Times New Roman"/>
          <w:b/>
          <w:i/>
          <w:sz w:val="28"/>
          <w:szCs w:val="28"/>
        </w:rPr>
        <w:t>Справочно:</w:t>
      </w:r>
    </w:p>
    <w:p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r w:rsidR="003C0846">
        <w:rPr>
          <w:rFonts w:ascii="Times New Roman" w:hAnsi="Times New Roman" w:cs="Times New Roman"/>
          <w:i/>
          <w:sz w:val="28"/>
          <w:szCs w:val="28"/>
        </w:rPr>
        <w:t>г.</w:t>
      </w:r>
      <w:r>
        <w:rPr>
          <w:rFonts w:ascii="Times New Roman" w:hAnsi="Times New Roman" w:cs="Times New Roman"/>
          <w:i/>
          <w:sz w:val="28"/>
          <w:szCs w:val="28"/>
        </w:rPr>
        <w:t xml:space="preserve">Минске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Например, многие годы заброшенный инвесторами многофункциональный медицинский центр на 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
    <w:p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короновируса).</w:t>
      </w:r>
    </w:p>
    <w:p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 xml:space="preserve">Лукашенко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Порядок на территориях сельхозорганизаций – не просто внешний облик, а отражение культуры производства и уважительного отношения к труду.</w:t>
      </w:r>
    </w:p>
    <w:p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валежной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rsidR="00013557" w:rsidRPr="0081124A" w:rsidRDefault="00013557" w:rsidP="00013557">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валежной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моста через реку Припять в г.</w:t>
      </w:r>
      <w:r w:rsidR="00C40418">
        <w:rPr>
          <w:rFonts w:ascii="Times New Roman" w:hAnsi="Times New Roman" w:cs="Times New Roman"/>
          <w:sz w:val="30"/>
          <w:szCs w:val="30"/>
        </w:rPr>
        <w:t xml:space="preserve">Мозыре,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rsidR="00C40418" w:rsidRPr="0081124A" w:rsidRDefault="00C40418" w:rsidP="00C40418">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А.Г.Лукашенко,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rsidR="00AE698E" w:rsidRPr="0081124A" w:rsidRDefault="00AE698E" w:rsidP="00AE698E">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частие в осенней республиканской акции «Дай лесу новае жыццё!»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rsidR="00AE698E" w:rsidRPr="0081124A" w:rsidRDefault="00AE698E" w:rsidP="00AE698E">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(д.Мариново, Ляховичский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«Дорога памяти – Зельвенский прорыв»</w:t>
      </w:r>
      <w:r w:rsidR="00D660AB" w:rsidRPr="00AE698E">
        <w:rPr>
          <w:rFonts w:ascii="Times New Roman" w:hAnsi="Times New Roman" w:cs="Times New Roman"/>
          <w:i/>
          <w:sz w:val="28"/>
          <w:szCs w:val="28"/>
        </w:rPr>
        <w:t xml:space="preserve"> (г.п.Зельва,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(аг.Заямное,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А.Г.Лукашенко: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34" w:rsidRDefault="00C33934" w:rsidP="00313564">
      <w:pPr>
        <w:spacing w:after="0" w:line="240" w:lineRule="auto"/>
      </w:pPr>
      <w:r>
        <w:separator/>
      </w:r>
    </w:p>
  </w:endnote>
  <w:endnote w:type="continuationSeparator" w:id="0">
    <w:p w:rsidR="00C33934" w:rsidRDefault="00C33934"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34" w:rsidRDefault="00C33934" w:rsidP="00313564">
      <w:pPr>
        <w:spacing w:after="0" w:line="240" w:lineRule="auto"/>
      </w:pPr>
      <w:r>
        <w:separator/>
      </w:r>
    </w:p>
  </w:footnote>
  <w:footnote w:type="continuationSeparator" w:id="0">
    <w:p w:rsidR="00C33934" w:rsidRDefault="00C33934"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90935"/>
      <w:docPartObj>
        <w:docPartGallery w:val="Page Numbers (Top of Page)"/>
        <w:docPartUnique/>
      </w:docPartObj>
    </w:sdtPr>
    <w:sdtEndPr/>
    <w:sdtContent>
      <w:p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7B2B26">
          <w:rPr>
            <w:rFonts w:ascii="Times New Roman" w:hAnsi="Times New Roman" w:cs="Times New Roman"/>
            <w:noProof/>
          </w:rPr>
          <w:t>2</w:t>
        </w:r>
        <w:r w:rsidRPr="00313564">
          <w:rPr>
            <w:rFonts w:ascii="Times New Roman" w:hAnsi="Times New Roman" w:cs="Times New Roman"/>
          </w:rPr>
          <w:fldChar w:fldCharType="end"/>
        </w:r>
      </w:p>
    </w:sdtContent>
  </w:sdt>
  <w:p w:rsidR="00083134" w:rsidRDefault="0008313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C8D"/>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2B26"/>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33934"/>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58FF-7372-45FD-9942-9A82D176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2025-11-21T08:00:00Z</cp:lastPrinted>
  <dcterms:created xsi:type="dcterms:W3CDTF">2025-12-04T10:02:00Z</dcterms:created>
  <dcterms:modified xsi:type="dcterms:W3CDTF">2025-12-04T10:02:00Z</dcterms:modified>
</cp:coreProperties>
</file>