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187" w:rsidRPr="006C4187" w:rsidRDefault="00A42713" w:rsidP="006C418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8C9">
        <w:rPr>
          <w:rFonts w:ascii="Times New Roman" w:hAnsi="Times New Roman"/>
          <w:sz w:val="28"/>
          <w:szCs w:val="28"/>
        </w:rPr>
        <w:t xml:space="preserve"> </w:t>
      </w:r>
      <w:r w:rsidR="006C4187" w:rsidRPr="006C4187">
        <w:rPr>
          <w:rFonts w:ascii="Times New Roman" w:hAnsi="Times New Roman"/>
          <w:b/>
          <w:sz w:val="28"/>
          <w:szCs w:val="28"/>
        </w:rPr>
        <w:t>П</w:t>
      </w:r>
      <w:r w:rsidR="006C4187" w:rsidRPr="006C4187">
        <w:rPr>
          <w:rFonts w:ascii="Times New Roman" w:hAnsi="Times New Roman"/>
          <w:b/>
          <w:sz w:val="28"/>
          <w:szCs w:val="28"/>
        </w:rPr>
        <w:t>ринято постановление Совета Министров от 16 мая 2025 г. № 267.</w:t>
      </w:r>
    </w:p>
    <w:p w:rsid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Предусматрива</w:t>
      </w:r>
      <w:r>
        <w:rPr>
          <w:rFonts w:ascii="Times New Roman" w:hAnsi="Times New Roman"/>
          <w:sz w:val="28"/>
          <w:szCs w:val="28"/>
        </w:rPr>
        <w:t>е</w:t>
      </w:r>
      <w:r w:rsidRPr="006C4187">
        <w:rPr>
          <w:rFonts w:ascii="Times New Roman" w:hAnsi="Times New Roman"/>
          <w:sz w:val="28"/>
          <w:szCs w:val="28"/>
        </w:rPr>
        <w:t>т конкретизацию требований к обеспечению надлежащего содержания земель общего пользования, а также земельного участка, предоставленного для обслуживания одноквартирных, блокированных жилых домов, территорий закрепленных за гражданами и субъектами хозяйствования.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Цель — объединить усилия государства, организаций всех форм собственности и граждан для наведения порядка на земле, улучшить экологию, сформировать эстетику населенных пунктов на всей территории страны.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КРАТКО о ВАЖНОМ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1) Для территорий индивидуальной застройки и территорий, закрепленных за гражданами и субъектами хозяйствования, устанавливаются: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обязанность по поддержанию в технически исправном состоянии зданий, сооружений, хозяйственных построек и ограждений, в том числе покраски, ремонту, замене деформированных, поврежденных отдельных конструкций и элементов; обеспечению устойчивости и целостности ограждений.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Обязанность содержания строительных материалов на территории земельного участка в сложенном состоянии.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Необходимость скашивания газонов при высоте травяного покрова более 20 см, уборки территорий от строительного и случайного мусора, удалению сухой растительности.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Регламентируется границы посадки насаждений (деревьев, кустарников) применительно к смежным земельным участкам.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2) В отношении земель общего пользования: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187">
        <w:rPr>
          <w:rFonts w:ascii="Times New Roman" w:hAnsi="Times New Roman"/>
          <w:sz w:val="28"/>
          <w:szCs w:val="28"/>
        </w:rPr>
        <w:t xml:space="preserve">В случае стоянки на придомовых территориях транспортного средства за гражданами и </w:t>
      </w:r>
      <w:proofErr w:type="spellStart"/>
      <w:r w:rsidRPr="006C4187">
        <w:rPr>
          <w:rFonts w:ascii="Times New Roman" w:hAnsi="Times New Roman"/>
          <w:sz w:val="28"/>
          <w:szCs w:val="28"/>
        </w:rPr>
        <w:t>юрлицами</w:t>
      </w:r>
      <w:proofErr w:type="spellEnd"/>
      <w:r w:rsidRPr="006C4187">
        <w:rPr>
          <w:rFonts w:ascii="Times New Roman" w:hAnsi="Times New Roman"/>
          <w:sz w:val="28"/>
          <w:szCs w:val="28"/>
        </w:rPr>
        <w:t xml:space="preserve"> закрепляется обязанность обеспечивать своевременную уборку территории от снега на расстоянии не менее 1 метра от оставленного транспортного средств.</w:t>
      </w:r>
      <w:proofErr w:type="gramEnd"/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Дополняются функции специализированных организаций по озеленению: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Установка и ремонт малых архитектурных форм, оборудование детских, спортивных и хозяйственных площадок, вертикальных цветочных конструкций.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Обустройство, содержание и ремонт цветников, газонов и уборка скошенной травы, посадка и уход за деревьями, в том числе защитные мероприятия.</w:t>
      </w:r>
    </w:p>
    <w:p w:rsidR="006C4187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187">
        <w:rPr>
          <w:rFonts w:ascii="Times New Roman" w:hAnsi="Times New Roman"/>
          <w:sz w:val="28"/>
          <w:szCs w:val="28"/>
        </w:rPr>
        <w:t>Скашивание газонов и уборка листвы с озелененных территорий.</w:t>
      </w:r>
    </w:p>
    <w:p w:rsidR="00697411" w:rsidRPr="006C4187" w:rsidRDefault="006C4187" w:rsidP="006C418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r w:rsidRPr="006C4187">
        <w:rPr>
          <w:rFonts w:ascii="Times New Roman" w:hAnsi="Times New Roman"/>
          <w:i/>
          <w:sz w:val="28"/>
          <w:szCs w:val="28"/>
        </w:rPr>
        <w:t>Постановление вступило в силу 18 мая 2025 года.</w:t>
      </w:r>
      <w:bookmarkEnd w:id="0"/>
    </w:p>
    <w:sectPr w:rsidR="00697411" w:rsidRPr="006C4187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0B39E2"/>
    <w:rsid w:val="002A196F"/>
    <w:rsid w:val="003E6567"/>
    <w:rsid w:val="005529FF"/>
    <w:rsid w:val="00697411"/>
    <w:rsid w:val="006C4187"/>
    <w:rsid w:val="007326AF"/>
    <w:rsid w:val="00A42713"/>
    <w:rsid w:val="00A46CF2"/>
    <w:rsid w:val="00CC08C9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2025-06-23T11:04:00Z</dcterms:created>
  <dcterms:modified xsi:type="dcterms:W3CDTF">2025-06-23T11:06:00Z</dcterms:modified>
</cp:coreProperties>
</file>