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9" w:rsidRDefault="009B3816" w:rsidP="00A1106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Ювелирные изделия</w:t>
      </w:r>
      <w:r w:rsidR="00A11069">
        <w:rPr>
          <w:rFonts w:ascii="Times New Roman" w:hAnsi="Times New Roman" w:cs="Times New Roman"/>
          <w:sz w:val="30"/>
          <w:szCs w:val="30"/>
        </w:rPr>
        <w:t xml:space="preserve"> не средство платежа</w:t>
      </w:r>
    </w:p>
    <w:p w:rsidR="00C0195A" w:rsidRPr="00C0195A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95A">
        <w:rPr>
          <w:rFonts w:ascii="Times New Roman" w:hAnsi="Times New Roman" w:cs="Times New Roman"/>
          <w:sz w:val="30"/>
          <w:szCs w:val="30"/>
        </w:rPr>
        <w:t>Согласно действующему законодательству расчеты с участием граждан, не связанные с осуществлением ими предпринимательской деятельности, могут проводиться наличными деньгами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C0195A">
        <w:rPr>
          <w:rFonts w:ascii="Times New Roman" w:hAnsi="Times New Roman" w:cs="Times New Roman"/>
          <w:sz w:val="30"/>
          <w:szCs w:val="30"/>
        </w:rPr>
        <w:t>ли в безналичном порядке.</w:t>
      </w:r>
    </w:p>
    <w:p w:rsidR="00C0195A" w:rsidRPr="00C0195A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95A">
        <w:rPr>
          <w:rFonts w:ascii="Times New Roman" w:hAnsi="Times New Roman" w:cs="Times New Roman"/>
          <w:sz w:val="30"/>
          <w:szCs w:val="30"/>
        </w:rPr>
        <w:t>Белорусский рубль является законным платежным средством, обязательным к приему по нарицательной стоимости на всей территории Республики Беларусь.</w:t>
      </w:r>
    </w:p>
    <w:p w:rsidR="00C0195A" w:rsidRPr="00C0195A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95A">
        <w:rPr>
          <w:rFonts w:ascii="Times New Roman" w:hAnsi="Times New Roman" w:cs="Times New Roman"/>
          <w:sz w:val="30"/>
          <w:szCs w:val="30"/>
        </w:rPr>
        <w:t>Случаи, порядок и условия использования иностранной валюты на территории Республики Беларусь определяются законодательством.</w:t>
      </w:r>
    </w:p>
    <w:p w:rsidR="007C43E0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Драгоценные металлы и драгоценные камни, изделия из них не могут использоваться вместо денег для оплаты товаров (работ, услуг).</w:t>
      </w:r>
    </w:p>
    <w:p w:rsidR="00C0195A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как показывает практика прокурорского надзора, имеют место случаи, когда граждане используют имеющиеся у них ювелирные украшения вместо денег для расчета за товары.</w:t>
      </w:r>
    </w:p>
    <w:p w:rsidR="00C0195A" w:rsidRDefault="00C0195A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в текущем году в Чашникском районе зафиксировано несколько фактов, когда граждане </w:t>
      </w:r>
      <w:r w:rsidR="00BF3FA1">
        <w:rPr>
          <w:rFonts w:ascii="Times New Roman" w:hAnsi="Times New Roman" w:cs="Times New Roman"/>
          <w:sz w:val="30"/>
          <w:szCs w:val="30"/>
        </w:rPr>
        <w:t>рассчитывались за товары (чаще всего одежду и постельное) изделиями из драгоценных металлов, в том числе утратившими свои потребительские свойства.</w:t>
      </w:r>
    </w:p>
    <w:p w:rsidR="00BF3FA1" w:rsidRDefault="008B066B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 действия нарушают законодательство Республики Беларусь и влекут административную ответственность по ст.12.3 КоАП Республики Беларусь.</w:t>
      </w:r>
    </w:p>
    <w:p w:rsidR="008B066B" w:rsidRDefault="008B066B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физических лиц размер штрафа составляет от одной до пятидесяти базовых величин.</w:t>
      </w:r>
      <w:r w:rsidR="00BA003D">
        <w:rPr>
          <w:rFonts w:ascii="Times New Roman" w:hAnsi="Times New Roman" w:cs="Times New Roman"/>
          <w:sz w:val="30"/>
          <w:szCs w:val="30"/>
        </w:rPr>
        <w:t xml:space="preserve"> Для индивидуальных предпринимателей и юридических лиц размер штрафа значительно выше.</w:t>
      </w:r>
    </w:p>
    <w:p w:rsidR="008B066B" w:rsidRDefault="00BA003D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административной ответственности подлежат все участники сделки – и продавец, и покупатель.</w:t>
      </w:r>
    </w:p>
    <w:p w:rsidR="00BA003D" w:rsidRDefault="00705CC5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наложенный штраф автоматически </w:t>
      </w:r>
      <w:r w:rsidR="0078705E">
        <w:rPr>
          <w:rFonts w:ascii="Times New Roman" w:hAnsi="Times New Roman" w:cs="Times New Roman"/>
          <w:sz w:val="30"/>
          <w:szCs w:val="30"/>
        </w:rPr>
        <w:t>сделает выгодную сделку невыгодной.</w:t>
      </w:r>
    </w:p>
    <w:p w:rsidR="0078705E" w:rsidRDefault="009B3816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Какой из вышеизложенного следует вывод? Ювелирные изделия должны использоваться по своему прямому назначению. В случае невозможности такого использования они подлежат реализации </w:t>
      </w:r>
      <w:r w:rsidR="00FF044C">
        <w:rPr>
          <w:rFonts w:ascii="Times New Roman" w:hAnsi="Times New Roman" w:cs="Times New Roman"/>
          <w:sz w:val="30"/>
          <w:szCs w:val="30"/>
        </w:rPr>
        <w:t xml:space="preserve">(переработке) </w:t>
      </w:r>
      <w:r>
        <w:rPr>
          <w:rFonts w:ascii="Times New Roman" w:hAnsi="Times New Roman" w:cs="Times New Roman"/>
          <w:sz w:val="30"/>
          <w:szCs w:val="30"/>
        </w:rPr>
        <w:t>в установленном законодательством порядке.</w:t>
      </w:r>
    </w:p>
    <w:p w:rsidR="00DE6ABD" w:rsidRDefault="00DE6ABD" w:rsidP="00C019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E6ABD" w:rsidRPr="00DE6ABD" w:rsidRDefault="00DE6ABD" w:rsidP="00DE6A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ABD">
        <w:rPr>
          <w:rFonts w:ascii="Times New Roman" w:hAnsi="Times New Roman" w:cs="Times New Roman"/>
          <w:sz w:val="30"/>
          <w:szCs w:val="30"/>
        </w:rPr>
        <w:t>Заместитель прокурора</w:t>
      </w:r>
    </w:p>
    <w:p w:rsidR="00DE6ABD" w:rsidRPr="00DE6ABD" w:rsidRDefault="00DE6ABD" w:rsidP="00DE6ABD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ABD">
        <w:rPr>
          <w:rFonts w:ascii="Times New Roman" w:hAnsi="Times New Roman" w:cs="Times New Roman"/>
          <w:sz w:val="30"/>
          <w:szCs w:val="30"/>
        </w:rPr>
        <w:t>Чашникского района</w:t>
      </w:r>
      <w:r w:rsidRPr="00DE6ABD">
        <w:rPr>
          <w:rFonts w:ascii="Times New Roman" w:hAnsi="Times New Roman" w:cs="Times New Roman"/>
          <w:sz w:val="30"/>
          <w:szCs w:val="30"/>
        </w:rPr>
        <w:tab/>
        <w:t>А.В. Демидовец</w:t>
      </w:r>
    </w:p>
    <w:sectPr w:rsidR="00DE6ABD" w:rsidRPr="00DE6ABD" w:rsidSect="00087F39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300"/>
    <w:multiLevelType w:val="hybridMultilevel"/>
    <w:tmpl w:val="5EECE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61716"/>
    <w:multiLevelType w:val="hybridMultilevel"/>
    <w:tmpl w:val="718C8F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95A"/>
    <w:rsid w:val="00087F39"/>
    <w:rsid w:val="0011472B"/>
    <w:rsid w:val="00705CC5"/>
    <w:rsid w:val="00745B16"/>
    <w:rsid w:val="0078705E"/>
    <w:rsid w:val="007C43E0"/>
    <w:rsid w:val="008B066B"/>
    <w:rsid w:val="00920047"/>
    <w:rsid w:val="009B3816"/>
    <w:rsid w:val="00A11069"/>
    <w:rsid w:val="00BA003D"/>
    <w:rsid w:val="00BF3FA1"/>
    <w:rsid w:val="00C0195A"/>
    <w:rsid w:val="00C5643F"/>
    <w:rsid w:val="00DE6ABD"/>
    <w:rsid w:val="00E578EF"/>
    <w:rsid w:val="00FF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47"/>
  </w:style>
  <w:style w:type="paragraph" w:styleId="1">
    <w:name w:val="heading 1"/>
    <w:basedOn w:val="a"/>
    <w:next w:val="a"/>
    <w:link w:val="10"/>
    <w:uiPriority w:val="9"/>
    <w:qFormat/>
    <w:rsid w:val="00C0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9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9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9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9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9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9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9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9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9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9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19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19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Аркадзь</dc:creator>
  <cp:keywords/>
  <dc:description/>
  <cp:lastModifiedBy>Демидовец</cp:lastModifiedBy>
  <cp:revision>9</cp:revision>
  <dcterms:created xsi:type="dcterms:W3CDTF">2025-12-09T19:28:00Z</dcterms:created>
  <dcterms:modified xsi:type="dcterms:W3CDTF">2025-12-11T06:17:00Z</dcterms:modified>
</cp:coreProperties>
</file>