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79" w:rsidRPr="00FD6E35" w:rsidRDefault="00B62E79" w:rsidP="00FD6E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ВОПР</w:t>
      </w:r>
      <w:r w:rsidR="000532FF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ОС: «Мне 17 лет, моему жениху 19</w:t>
      </w: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 Можно ли нам заключить брак не дожидаясь наступления моего совершеннолетия?»</w:t>
      </w:r>
    </w:p>
    <w:p w:rsidR="00FD6E35" w:rsidRPr="00FD6E35" w:rsidRDefault="00FD6E35" w:rsidP="00FD6E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B62E79" w:rsidRPr="00FD6E35" w:rsidRDefault="00B62E79" w:rsidP="0005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ОТВЕТ:</w:t>
      </w: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«Законодательством Республики Беларусь установлен единый брачный возраст в 18 лет, как для мужчин, так и для ж</w:t>
      </w:r>
      <w:r w:rsidR="00F51C46">
        <w:rPr>
          <w:rFonts w:ascii="Times New Roman" w:eastAsia="Times New Roman" w:hAnsi="Times New Roman" w:cs="Times New Roman"/>
          <w:color w:val="000000"/>
          <w:sz w:val="28"/>
          <w:szCs w:val="28"/>
        </w:rPr>
        <w:t>енщин. В исключительных случаях</w:t>
      </w: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орган, регистрирующий акты гражданского состояния, может снизить лицам, вступающим в брак, брачный возраст, но не более чем на три года.</w:t>
      </w:r>
    </w:p>
    <w:p w:rsidR="000532FF" w:rsidRPr="00FD6E35" w:rsidRDefault="00B62E79" w:rsidP="00053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Статья 18 Кодекса Республики Беларусь о браке и семье содержит исчерпывающий перечень случаев снижения брачного возраста. Это рождение совместного ребенка; наличие справки о постановке на учет по беременности; объявление несовершеннолетнего полностью </w:t>
      </w:r>
      <w:proofErr w:type="gramStart"/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0532FF"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>еспособным</w:t>
      </w:r>
      <w:proofErr w:type="gramEnd"/>
      <w:r w:rsidR="000532FF"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(эмансипация). </w:t>
      </w:r>
    </w:p>
    <w:p w:rsidR="00B62E79" w:rsidRPr="00FD6E35" w:rsidRDefault="00B62E79" w:rsidP="0005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брачного возраста производится по заявлению лиц, вступающих в брак.</w:t>
      </w:r>
      <w:r w:rsidR="000532FF"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согласия родителей, попечителей несовершеннолетних на заключение брака не требуется».</w:t>
      </w:r>
    </w:p>
    <w:p w:rsidR="000532FF" w:rsidRPr="00FD6E35" w:rsidRDefault="000532FF" w:rsidP="0005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FF" w:rsidRPr="00FD6E35" w:rsidRDefault="000532FF" w:rsidP="000532FF">
      <w:pPr>
        <w:pStyle w:val="a3"/>
        <w:spacing w:before="0" w:beforeAutospacing="0" w:after="0" w:afterAutospacing="0"/>
        <w:jc w:val="both"/>
        <w:outlineLvl w:val="2"/>
        <w:rPr>
          <w:b/>
          <w:bCs/>
          <w:color w:val="7030A0"/>
          <w:sz w:val="28"/>
          <w:szCs w:val="28"/>
        </w:rPr>
      </w:pPr>
      <w:r w:rsidRPr="00FD6E35">
        <w:rPr>
          <w:b/>
          <w:bCs/>
          <w:color w:val="7030A0"/>
          <w:sz w:val="28"/>
          <w:szCs w:val="28"/>
        </w:rPr>
        <w:t>ВОПРОС: Я расторгла брак три</w:t>
      </w:r>
      <w:r w:rsidR="00B62E79" w:rsidRPr="00FD6E35">
        <w:rPr>
          <w:b/>
          <w:bCs/>
          <w:color w:val="7030A0"/>
          <w:sz w:val="28"/>
          <w:szCs w:val="28"/>
        </w:rPr>
        <w:t xml:space="preserve"> месяца тому назад. Скоро у меня родится ребенок. Могу ли я зарегистрировать рождение ребенка как мать-одиночка?</w:t>
      </w:r>
    </w:p>
    <w:p w:rsidR="00FD6E35" w:rsidRPr="00FD6E35" w:rsidRDefault="00FD6E35" w:rsidP="000532FF">
      <w:pPr>
        <w:pStyle w:val="a3"/>
        <w:spacing w:before="0" w:beforeAutospacing="0" w:after="0" w:afterAutospacing="0"/>
        <w:jc w:val="both"/>
        <w:outlineLvl w:val="2"/>
        <w:rPr>
          <w:b/>
          <w:bCs/>
          <w:color w:val="5F497A" w:themeColor="accent4" w:themeShade="BF"/>
          <w:sz w:val="28"/>
          <w:szCs w:val="28"/>
        </w:rPr>
      </w:pPr>
    </w:p>
    <w:p w:rsidR="00B62E79" w:rsidRPr="00FD6E35" w:rsidRDefault="00B62E79" w:rsidP="000532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b/>
          <w:bCs/>
          <w:i/>
          <w:sz w:val="28"/>
          <w:szCs w:val="28"/>
        </w:rPr>
        <w:t>О</w:t>
      </w:r>
      <w:r w:rsidR="000532FF" w:rsidRPr="00FD6E35">
        <w:rPr>
          <w:b/>
          <w:bCs/>
          <w:i/>
          <w:sz w:val="28"/>
          <w:szCs w:val="28"/>
        </w:rPr>
        <w:t>ТВЕТ:</w:t>
      </w:r>
      <w:r w:rsidR="000532FF" w:rsidRPr="00FD6E35">
        <w:rPr>
          <w:b/>
          <w:bCs/>
          <w:sz w:val="28"/>
          <w:szCs w:val="28"/>
        </w:rPr>
        <w:t xml:space="preserve"> </w:t>
      </w:r>
      <w:r w:rsidRPr="00FD6E35">
        <w:rPr>
          <w:sz w:val="28"/>
          <w:szCs w:val="28"/>
        </w:rPr>
        <w:t xml:space="preserve">Не можете. В соответствии со статьей 209 Кодекса Республики Беларусь о браке и семье регистрация рождения ребенка, зачатого в браке, но родившегося после его расторжения или признания недействительным, если до дня рождения ребенка прошло не более десяти месяцев, производится в </w:t>
      </w:r>
      <w:proofErr w:type="gramStart"/>
      <w:r w:rsidRPr="00FD6E35">
        <w:rPr>
          <w:sz w:val="28"/>
          <w:szCs w:val="28"/>
        </w:rPr>
        <w:t>том</w:t>
      </w:r>
      <w:proofErr w:type="gramEnd"/>
      <w:r w:rsidRPr="00FD6E35">
        <w:rPr>
          <w:sz w:val="28"/>
          <w:szCs w:val="28"/>
        </w:rPr>
        <w:t xml:space="preserve"> же порядке, что и регистрация рождения ребенка, родители которого состоят в браке. Исключение составляет тот случай, когда мать заявляет о рождении ребенка от другого лица. То есть, в вашем случае отцом ребенка будет указан ваш бывший муж.</w:t>
      </w:r>
    </w:p>
    <w:p w:rsidR="000532FF" w:rsidRPr="00FD6E35" w:rsidRDefault="000532FF" w:rsidP="000532F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532FF" w:rsidRPr="00FD6E35" w:rsidRDefault="000532FF" w:rsidP="000532F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ВОПРОС: </w:t>
      </w:r>
      <w:r w:rsidR="00B62E79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 и мой жених проживаем в</w:t>
      </w: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г. Витебске</w:t>
      </w:r>
      <w:r w:rsidR="00B62E79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. Можно ли нам зарегистрировать брак в </w:t>
      </w:r>
      <w:proofErr w:type="spellStart"/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сельисполкоме</w:t>
      </w:r>
      <w:proofErr w:type="spellEnd"/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?</w:t>
      </w:r>
    </w:p>
    <w:p w:rsidR="000532FF" w:rsidRPr="00FD6E35" w:rsidRDefault="000532FF" w:rsidP="000532F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2FF" w:rsidRDefault="000532FF" w:rsidP="00FD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i/>
          <w:sz w:val="28"/>
          <w:szCs w:val="28"/>
        </w:rPr>
        <w:t>ОТВЕТ:</w:t>
      </w:r>
      <w:r w:rsidRPr="00FD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E79" w:rsidRPr="00FD6E35">
        <w:rPr>
          <w:rFonts w:ascii="Times New Roman" w:eastAsia="Times New Roman" w:hAnsi="Times New Roman" w:cs="Times New Roman"/>
          <w:sz w:val="28"/>
          <w:szCs w:val="28"/>
        </w:rPr>
        <w:t>Да, вы можете зарегистрировать брак в</w:t>
      </w:r>
      <w:r w:rsidRPr="00FD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6E35">
        <w:rPr>
          <w:rFonts w:ascii="Times New Roman" w:eastAsia="Times New Roman" w:hAnsi="Times New Roman" w:cs="Times New Roman"/>
          <w:sz w:val="28"/>
          <w:szCs w:val="28"/>
        </w:rPr>
        <w:t>сельисполкоме</w:t>
      </w:r>
      <w:proofErr w:type="spellEnd"/>
      <w:r w:rsidR="00B62E79" w:rsidRPr="00FD6E35">
        <w:rPr>
          <w:rFonts w:ascii="Times New Roman" w:eastAsia="Times New Roman" w:hAnsi="Times New Roman" w:cs="Times New Roman"/>
          <w:sz w:val="28"/>
          <w:szCs w:val="28"/>
        </w:rPr>
        <w:t>. В соответствии со ст. 210 Кодекса Республики Беларусь о браке и семье регистрация заключения брака производится любым органом, регистрирующим акты гражданского состояния, по выбору лиц, вступающих в брак, если иное не установлено Кодексом Республики Беларусь о браке и семье.</w:t>
      </w:r>
    </w:p>
    <w:p w:rsidR="00FD6E35" w:rsidRPr="00FD6E35" w:rsidRDefault="00FD6E35" w:rsidP="00FD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E35" w:rsidRPr="00FD6E35" w:rsidRDefault="000532FF" w:rsidP="000532F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ВОПРОС:</w:t>
      </w:r>
      <w:r w:rsidR="004D4BC3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Гражданин постоянно проживает в принадлежащем ему на праве собственности жилом доме, расположенном в сельской местности, и работает учителем в </w:t>
      </w:r>
      <w:r w:rsidR="00332DC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Тяпинской</w:t>
      </w: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4D4BC3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средней школе, расположенной в </w:t>
      </w:r>
      <w:proofErr w:type="spellStart"/>
      <w:r w:rsidR="00332DC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</w:t>
      </w:r>
      <w:proofErr w:type="gramStart"/>
      <w:r w:rsidR="00332DC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.Т</w:t>
      </w:r>
      <w:proofErr w:type="gramEnd"/>
      <w:r w:rsidR="00332DC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япино</w:t>
      </w:r>
      <w:proofErr w:type="spellEnd"/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.</w:t>
      </w:r>
      <w:r w:rsidR="004D4BC3"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:rsidR="004D4BC3" w:rsidRPr="00FD6E35" w:rsidRDefault="004D4BC3" w:rsidP="00FD6E3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 xml:space="preserve">Освобождается ли данный гражданин от уплаты налога на недвижимость? </w:t>
      </w:r>
    </w:p>
    <w:p w:rsidR="00FD6E35" w:rsidRPr="00FD6E35" w:rsidRDefault="00FD6E35" w:rsidP="00FD6E3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4D4BC3" w:rsidRPr="00FD6E35" w:rsidRDefault="000532FF" w:rsidP="0005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ОТВЕТ:</w:t>
      </w:r>
      <w:r w:rsidRPr="00FD6E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D4BC3" w:rsidRPr="00FD6E35">
        <w:rPr>
          <w:rFonts w:ascii="Times New Roman" w:eastAsia="Times New Roman" w:hAnsi="Times New Roman" w:cs="Times New Roman"/>
          <w:sz w:val="28"/>
          <w:szCs w:val="28"/>
        </w:rPr>
        <w:t>Согласно подпункту 1.21 пункта 1 статьи 186 Налогового кодекса Республики Беларусь освобождаются от налога на недвижимость капитальные строения (здания, сооружения), их части, расположенные в сельской местности и принадлежащие физическим лицам, зарегистрированным по месту жительства в сельской местности и работающим в организациях (их структурных или обособленных подразделениях) здравоохранения, культуры, учреждениях (их структурных или обособленных подразделениях) образования и социальной защиты, расположенные в</w:t>
      </w:r>
      <w:proofErr w:type="gramEnd"/>
      <w:r w:rsidR="004D4BC3" w:rsidRPr="00FD6E35">
        <w:rPr>
          <w:rFonts w:ascii="Times New Roman" w:eastAsia="Times New Roman" w:hAnsi="Times New Roman" w:cs="Times New Roman"/>
          <w:sz w:val="28"/>
          <w:szCs w:val="28"/>
        </w:rPr>
        <w:t xml:space="preserve"> сельской местности, а также пенсионерам, </w:t>
      </w:r>
      <w:proofErr w:type="gramStart"/>
      <w:r w:rsidR="004D4BC3" w:rsidRPr="00FD6E35">
        <w:rPr>
          <w:rFonts w:ascii="Times New Roman" w:eastAsia="Times New Roman" w:hAnsi="Times New Roman" w:cs="Times New Roman"/>
          <w:sz w:val="28"/>
          <w:szCs w:val="28"/>
        </w:rPr>
        <w:t>раннее</w:t>
      </w:r>
      <w:proofErr w:type="gramEnd"/>
      <w:r w:rsidR="004D4BC3" w:rsidRPr="00FD6E35">
        <w:rPr>
          <w:rFonts w:ascii="Times New Roman" w:eastAsia="Times New Roman" w:hAnsi="Times New Roman" w:cs="Times New Roman"/>
          <w:sz w:val="28"/>
          <w:szCs w:val="28"/>
        </w:rPr>
        <w:t xml:space="preserve"> работающим в этих организациях (их структурных или обособленных подразделениях). </w:t>
      </w:r>
    </w:p>
    <w:p w:rsidR="004D4BC3" w:rsidRPr="00FD6E35" w:rsidRDefault="004D4BC3" w:rsidP="00053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гражданин освобождается от уплаты налога на недвижимость, так как он постоянно проживает в сельской местности и работает в учреждении </w:t>
      </w:r>
      <w:r w:rsidR="00F51C46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4D4BC3" w:rsidRPr="00FD6E35" w:rsidRDefault="004D4BC3" w:rsidP="000532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532FF" w:rsidRPr="00FD6E35" w:rsidRDefault="000532FF" w:rsidP="00FD6E3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D6E3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ВОПРОС:</w:t>
      </w:r>
      <w:r w:rsidRPr="00FD6E3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D4BC3" w:rsidRPr="00FD6E35">
        <w:rPr>
          <w:rFonts w:ascii="Times New Roman" w:hAnsi="Times New Roman" w:cs="Times New Roman"/>
          <w:b/>
          <w:color w:val="7030A0"/>
          <w:sz w:val="28"/>
          <w:szCs w:val="28"/>
        </w:rPr>
        <w:t>«Градостроительство. Районы усадебного жилищного строительства. Нормы планировки и застройки» в части размещения жилого дома, хозяйственных построек, ограждение приусадебного участка, а также размещение растений на приусадебном земельном участке. Информация о применении ТКП 45-3.01-117-2008</w:t>
      </w:r>
    </w:p>
    <w:p w:rsidR="00FD6E35" w:rsidRPr="00FD6E35" w:rsidRDefault="00FD6E35" w:rsidP="00FD6E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4D4BC3" w:rsidRPr="00FD6E35" w:rsidRDefault="000532FF" w:rsidP="000532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b/>
          <w:i/>
          <w:sz w:val="28"/>
          <w:szCs w:val="28"/>
        </w:rPr>
        <w:t>ОТВЕТ:</w:t>
      </w:r>
      <w:r w:rsidRPr="00FD6E35">
        <w:rPr>
          <w:sz w:val="28"/>
          <w:szCs w:val="28"/>
        </w:rPr>
        <w:t xml:space="preserve"> </w:t>
      </w:r>
      <w:r w:rsidR="004D4BC3" w:rsidRPr="00FD6E35">
        <w:rPr>
          <w:sz w:val="28"/>
          <w:szCs w:val="28"/>
        </w:rPr>
        <w:t xml:space="preserve">Размещение жилого дома, хозяйственных построек, ограждение приусадебного участка, а также размещение растений на приусадебном земельном участке должно осуществляться в соответствии с техническим кодексом установившейся практики ТКП 45-3.01-117-2008 «Градостроительство. Районы усадебного жилищного строительства. Нормы планировки и застройки» (далее - ТКП 45-3.01-117-2008), </w:t>
      </w:r>
      <w:proofErr w:type="gramStart"/>
      <w:r w:rsidR="004D4BC3" w:rsidRPr="00FD6E35">
        <w:rPr>
          <w:sz w:val="28"/>
          <w:szCs w:val="28"/>
        </w:rPr>
        <w:t>вступившим</w:t>
      </w:r>
      <w:proofErr w:type="gramEnd"/>
      <w:r w:rsidR="004D4BC3" w:rsidRPr="00FD6E35">
        <w:rPr>
          <w:sz w:val="28"/>
          <w:szCs w:val="28"/>
        </w:rPr>
        <w:t xml:space="preserve"> в действие с 1 июля 2009 года, и на основании решения местного исполнительного и распорядительного органа по согласованию с органами архитектуры и градостроительства.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Согласно пункту 3.9 раздела 3 «Термины и определения».</w:t>
      </w:r>
      <w:r w:rsidR="0006035C" w:rsidRPr="00FD6E35">
        <w:rPr>
          <w:sz w:val="28"/>
          <w:szCs w:val="28"/>
        </w:rPr>
        <w:t xml:space="preserve"> </w:t>
      </w:r>
      <w:r w:rsidRPr="00FD6E35">
        <w:rPr>
          <w:sz w:val="28"/>
          <w:szCs w:val="28"/>
        </w:rPr>
        <w:t>ТКП 45-3.01-117-2008 хозяйственные постройки – это одноэтажные строения или сооружения нежилого назначения, размещаемые на приусадебном участке и предназначенные для обслуживания домовладения и земельного участка. В свою очередь, приусадебный участок рассматривается как земельный участок, на котором расположены усадебный жилой дом, хозяйственные постройки и ведется личное подсобное хозяйство (хозяйственная деятельность по производству сельскохозяйственной продукции).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Площади и планировка хозяйственного двора, объем личного подсобного хозяйства, состав хозяйственных построек зависят от площади приусадебного участка и характера его использования в поселениях различных типов. Состав и площади застройки объектов приусадебного </w:t>
      </w:r>
      <w:r w:rsidRPr="00FD6E35">
        <w:rPr>
          <w:sz w:val="28"/>
          <w:szCs w:val="28"/>
        </w:rPr>
        <w:lastRenderedPageBreak/>
        <w:t>участка в зависимости от размера приусадебного участка регламентированы пунктами 6.2.5 и 6.2.6 ТКП 45-3.01-117-2008.</w:t>
      </w:r>
    </w:p>
    <w:p w:rsidR="004D4BC3" w:rsidRPr="00FD6E35" w:rsidRDefault="004D4BC3" w:rsidP="0006035C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Подпункт 6.2.6 ТКП 45-3.01-117-2008 устанавливает, что на приусадебных участках более 0,10 га допускается размещение хозяйственных построек и сооружений с рекомендуемой общей площадью, не более:</w:t>
      </w:r>
    </w:p>
    <w:p w:rsidR="0006035C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сарай для содержания скота и птицы при максимальном личном хозяй</w:t>
      </w:r>
      <w:r w:rsidR="0006035C" w:rsidRPr="00FD6E35">
        <w:rPr>
          <w:sz w:val="28"/>
          <w:szCs w:val="28"/>
        </w:rPr>
        <w:t xml:space="preserve">стве - </w:t>
      </w:r>
      <w:r w:rsidRPr="00FD6E35">
        <w:rPr>
          <w:sz w:val="28"/>
          <w:szCs w:val="28"/>
        </w:rPr>
        <w:t>45;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то же, при среднем -</w:t>
      </w:r>
      <w:r w:rsidR="004D4BC3" w:rsidRPr="00FD6E35">
        <w:rPr>
          <w:sz w:val="28"/>
          <w:szCs w:val="28"/>
        </w:rPr>
        <w:t xml:space="preserve"> 25;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при минимальном - </w:t>
      </w:r>
      <w:r w:rsidR="004D4BC3" w:rsidRPr="00FD6E35">
        <w:rPr>
          <w:sz w:val="28"/>
          <w:szCs w:val="28"/>
        </w:rPr>
        <w:t>15;</w:t>
      </w:r>
    </w:p>
    <w:p w:rsidR="0006035C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сарай для хранения хозяй</w:t>
      </w:r>
      <w:r w:rsidR="0006035C" w:rsidRPr="00FD6E35">
        <w:rPr>
          <w:sz w:val="28"/>
          <w:szCs w:val="28"/>
        </w:rPr>
        <w:t xml:space="preserve">ственного инвентаря и топлива  - </w:t>
      </w:r>
      <w:r w:rsidRPr="00FD6E35">
        <w:rPr>
          <w:sz w:val="28"/>
          <w:szCs w:val="28"/>
        </w:rPr>
        <w:t>15;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хозяйственный навес - </w:t>
      </w:r>
      <w:r w:rsidR="004D4BC3" w:rsidRPr="00FD6E35">
        <w:rPr>
          <w:sz w:val="28"/>
          <w:szCs w:val="28"/>
        </w:rPr>
        <w:t>15;</w:t>
      </w:r>
    </w:p>
    <w:p w:rsidR="0006035C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помещение для п</w:t>
      </w:r>
      <w:r w:rsidR="0006035C" w:rsidRPr="00FD6E35">
        <w:rPr>
          <w:sz w:val="28"/>
          <w:szCs w:val="28"/>
        </w:rPr>
        <w:t xml:space="preserve">риготовления кормов для скота - </w:t>
      </w:r>
      <w:r w:rsidRPr="00FD6E35">
        <w:rPr>
          <w:sz w:val="28"/>
          <w:szCs w:val="28"/>
        </w:rPr>
        <w:t>20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летняя кухня -</w:t>
      </w:r>
      <w:r w:rsidR="004D4BC3" w:rsidRPr="00FD6E35">
        <w:rPr>
          <w:sz w:val="28"/>
          <w:szCs w:val="28"/>
        </w:rPr>
        <w:t>10;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гараж - </w:t>
      </w:r>
      <w:r w:rsidR="004D4BC3" w:rsidRPr="00FD6E35">
        <w:rPr>
          <w:sz w:val="28"/>
          <w:szCs w:val="28"/>
        </w:rPr>
        <w:t>25;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баня - </w:t>
      </w:r>
      <w:r w:rsidR="004D4BC3" w:rsidRPr="00FD6E35">
        <w:rPr>
          <w:sz w:val="28"/>
          <w:szCs w:val="28"/>
        </w:rPr>
        <w:t>12;</w:t>
      </w:r>
    </w:p>
    <w:p w:rsidR="0006035C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- те</w:t>
      </w:r>
      <w:r w:rsidR="0006035C" w:rsidRPr="00FD6E35">
        <w:rPr>
          <w:sz w:val="28"/>
          <w:szCs w:val="28"/>
        </w:rPr>
        <w:t xml:space="preserve">плица - </w:t>
      </w:r>
      <w:r w:rsidRPr="00FD6E35">
        <w:rPr>
          <w:sz w:val="28"/>
          <w:szCs w:val="28"/>
        </w:rPr>
        <w:t>20;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погреб - </w:t>
      </w:r>
      <w:r w:rsidR="004D4BC3" w:rsidRPr="00FD6E35">
        <w:rPr>
          <w:sz w:val="28"/>
          <w:szCs w:val="28"/>
        </w:rPr>
        <w:t>10;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летний душ  - </w:t>
      </w:r>
      <w:r w:rsidR="004D4BC3" w:rsidRPr="00FD6E35">
        <w:rPr>
          <w:sz w:val="28"/>
          <w:szCs w:val="28"/>
        </w:rPr>
        <w:t>6;</w:t>
      </w:r>
    </w:p>
    <w:p w:rsidR="0006035C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навозохранилище  - </w:t>
      </w:r>
      <w:r w:rsidR="004D4BC3" w:rsidRPr="00FD6E35">
        <w:rPr>
          <w:sz w:val="28"/>
          <w:szCs w:val="28"/>
        </w:rPr>
        <w:t>6;</w:t>
      </w:r>
    </w:p>
    <w:p w:rsidR="004D4BC3" w:rsidRPr="00FD6E35" w:rsidRDefault="0006035C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уборная с мусоросборником - </w:t>
      </w:r>
      <w:r w:rsidR="004D4BC3" w:rsidRPr="00FD6E35">
        <w:rPr>
          <w:sz w:val="28"/>
          <w:szCs w:val="28"/>
        </w:rPr>
        <w:t>3.</w:t>
      </w:r>
    </w:p>
    <w:p w:rsidR="004D4BC3" w:rsidRPr="00FD6E35" w:rsidRDefault="00F51C46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положения</w:t>
      </w:r>
      <w:r w:rsidR="004D4BC3" w:rsidRPr="00FD6E35">
        <w:rPr>
          <w:sz w:val="28"/>
          <w:szCs w:val="28"/>
        </w:rPr>
        <w:t xml:space="preserve"> не означают, что невозможно строительство хозяйственных построек на участке площадью меньше десяти соток. В случае если площадь земельного участка меньше 6 соток, ТКП 45-3.01-117-2008 устанавливает возможность строительства хозяйственных построек общей площадью до 50 кв</w:t>
      </w:r>
      <w:proofErr w:type="gramStart"/>
      <w:r w:rsidR="004D4BC3" w:rsidRPr="00FD6E35">
        <w:rPr>
          <w:sz w:val="28"/>
          <w:szCs w:val="28"/>
        </w:rPr>
        <w:t>.м</w:t>
      </w:r>
      <w:proofErr w:type="gramEnd"/>
      <w:r w:rsidR="004D4BC3" w:rsidRPr="00FD6E35">
        <w:rPr>
          <w:sz w:val="28"/>
          <w:szCs w:val="28"/>
        </w:rPr>
        <w:t xml:space="preserve"> (всего на хозяйственные постройки), а площадью 6 соток и более - от 100 до 200 кв.м.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E35">
        <w:rPr>
          <w:sz w:val="28"/>
          <w:szCs w:val="28"/>
        </w:rPr>
        <w:t xml:space="preserve">Размещение жилого дома, хозяйственных построек и растений на территории приусадебного участка регламентированы подпунктом 6.2.8 ТКП 45-3.01-117-2008, в соответствии с которым от границ соседнего (смежного) участка отдельно стоящий жилой дом, пруд (или бассейн) следует размещать на расстоянии не менее 3 м, хозяйственные постройки, </w:t>
      </w:r>
      <w:proofErr w:type="spellStart"/>
      <w:r w:rsidRPr="00FD6E35">
        <w:rPr>
          <w:sz w:val="28"/>
          <w:szCs w:val="28"/>
        </w:rPr>
        <w:t>перголы</w:t>
      </w:r>
      <w:proofErr w:type="spellEnd"/>
      <w:r w:rsidRPr="00FD6E35">
        <w:rPr>
          <w:sz w:val="28"/>
          <w:szCs w:val="28"/>
        </w:rPr>
        <w:t xml:space="preserve"> и беседки (высотой не более 3 м) - на расстоянии не менее 1 м, вольеры с домашними</w:t>
      </w:r>
      <w:proofErr w:type="gramEnd"/>
      <w:r w:rsidRPr="00FD6E35">
        <w:rPr>
          <w:sz w:val="28"/>
          <w:szCs w:val="28"/>
        </w:rPr>
        <w:t xml:space="preserve"> животными - не менее 4 м, площадки временного складирования строительных материалов (высотой складирования не более 3 м) — на расстоянии не менее 1 м.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D6E35">
        <w:rPr>
          <w:i/>
          <w:sz w:val="28"/>
          <w:szCs w:val="28"/>
        </w:rPr>
        <w:t>Справочно</w:t>
      </w:r>
      <w:proofErr w:type="spellEnd"/>
      <w:r w:rsidRPr="00FD6E35">
        <w:rPr>
          <w:i/>
          <w:sz w:val="28"/>
          <w:szCs w:val="28"/>
        </w:rPr>
        <w:t>.</w:t>
      </w:r>
      <w:r w:rsidRPr="00FD6E35">
        <w:rPr>
          <w:sz w:val="28"/>
          <w:szCs w:val="28"/>
        </w:rPr>
        <w:t xml:space="preserve"> </w:t>
      </w:r>
      <w:proofErr w:type="gramStart"/>
      <w:r w:rsidRPr="00FD6E35">
        <w:rPr>
          <w:sz w:val="28"/>
          <w:szCs w:val="28"/>
        </w:rPr>
        <w:t xml:space="preserve">В соответствии с пунктом 6.2.5 ТКП 45-3.01-117-2008 высота хозяйственной постройки, расположенной на минимальном нормативном расстоянии (1 м) от установленной границы, разделяющей смежные приусадебные участки, от уровня земли до свеса двускатной или односкатной стропильной конструкции, а также до верха парапета или </w:t>
      </w:r>
      <w:proofErr w:type="spellStart"/>
      <w:r w:rsidRPr="00FD6E35">
        <w:rPr>
          <w:sz w:val="28"/>
          <w:szCs w:val="28"/>
        </w:rPr>
        <w:t>нестропильной</w:t>
      </w:r>
      <w:proofErr w:type="spellEnd"/>
      <w:r w:rsidRPr="00FD6E35">
        <w:rPr>
          <w:sz w:val="28"/>
          <w:szCs w:val="28"/>
        </w:rPr>
        <w:t xml:space="preserve"> конструкции (плоской кровли) со стороны смежного участка должна составлять не более 3 м.</w:t>
      </w:r>
      <w:proofErr w:type="gramEnd"/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Расстояние от окон жилых помещений до стен дома и хозяйственных построек (сарая без содержания скота и птицы, гаража, бани), </w:t>
      </w:r>
      <w:r w:rsidRPr="00FD6E35">
        <w:rPr>
          <w:sz w:val="28"/>
          <w:szCs w:val="28"/>
        </w:rPr>
        <w:lastRenderedPageBreak/>
        <w:t>расположенных на соседних (смежных) участках, по санитарным и бытовым условиям должно быть не менее 6 м.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Вместе с тем, в таблице 4 ТКП 45-3.01-117-2008, на основании санитарных норм, приведен перечень построек, к размещению которых на территории приусадебного участка устанавливаются более высокие требования. Требования таблицы 4 ТКП 45-3.01-117-2008 по величине санитарного разрыва от построек до зданий и сооружений не отменяют требований подпункта 6.2.8 ТКП 45-3.01-117-2008 в части размещ</w:t>
      </w:r>
      <w:r w:rsidR="0006035C" w:rsidRPr="00FD6E35">
        <w:rPr>
          <w:sz w:val="28"/>
          <w:szCs w:val="28"/>
        </w:rPr>
        <w:t>ения хозяйственных построек на расстоянии</w:t>
      </w:r>
      <w:r w:rsidRPr="00FD6E35">
        <w:rPr>
          <w:sz w:val="28"/>
          <w:szCs w:val="28"/>
        </w:rPr>
        <w:t xml:space="preserve"> не менее 1 метра от границы соседнего (смежного) земельного участка.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Таким образом, при размещении построек, перечисленных в таблице 4, необходимо соблюдение двух нормативных показателей: расстояние до зданий и сооружений согласно таблице 4 и расстояние до границы соседнего (смежного) участка </w:t>
      </w:r>
      <w:proofErr w:type="gramStart"/>
      <w:r w:rsidRPr="00FD6E35">
        <w:rPr>
          <w:sz w:val="28"/>
          <w:szCs w:val="28"/>
        </w:rPr>
        <w:t>согласно подпункта</w:t>
      </w:r>
      <w:proofErr w:type="gramEnd"/>
      <w:r w:rsidRPr="00FD6E35">
        <w:rPr>
          <w:sz w:val="28"/>
          <w:szCs w:val="28"/>
        </w:rPr>
        <w:t xml:space="preserve"> 6.2.8 ТКП 45-3.01-117-2008.</w:t>
      </w:r>
    </w:p>
    <w:p w:rsidR="004D4BC3" w:rsidRPr="00FD6E35" w:rsidRDefault="004D4BC3" w:rsidP="000603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От границ соседнего (смежного) участка растения следует размещать, на расстоянии не менее, </w:t>
      </w:r>
      <w:proofErr w:type="gramStart"/>
      <w:r w:rsidRPr="00FD6E35">
        <w:rPr>
          <w:sz w:val="28"/>
          <w:szCs w:val="28"/>
        </w:rPr>
        <w:t>м</w:t>
      </w:r>
      <w:proofErr w:type="gramEnd"/>
      <w:r w:rsidRPr="00FD6E35">
        <w:rPr>
          <w:sz w:val="28"/>
          <w:szCs w:val="28"/>
        </w:rPr>
        <w:t>:</w:t>
      </w:r>
    </w:p>
    <w:p w:rsidR="006F15F7" w:rsidRPr="00FD6E35" w:rsidRDefault="004D4BC3" w:rsidP="006F15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proofErr w:type="gramStart"/>
      <w:r w:rsidRPr="00FD6E35">
        <w:rPr>
          <w:sz w:val="28"/>
          <w:szCs w:val="28"/>
        </w:rPr>
        <w:t>высокорослые</w:t>
      </w:r>
      <w:proofErr w:type="gramEnd"/>
      <w:r w:rsidRPr="00FD6E35">
        <w:rPr>
          <w:sz w:val="28"/>
          <w:szCs w:val="28"/>
        </w:rPr>
        <w:t xml:space="preserve"> (высотой более 3 м) — 3;</w:t>
      </w:r>
    </w:p>
    <w:p w:rsidR="006F15F7" w:rsidRPr="00FD6E35" w:rsidRDefault="004D4BC3" w:rsidP="006F15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proofErr w:type="spellStart"/>
      <w:r w:rsidRPr="00FD6E35">
        <w:rPr>
          <w:sz w:val="28"/>
          <w:szCs w:val="28"/>
        </w:rPr>
        <w:t>среднерослые</w:t>
      </w:r>
      <w:proofErr w:type="spellEnd"/>
      <w:r w:rsidRPr="00FD6E35">
        <w:rPr>
          <w:sz w:val="28"/>
          <w:szCs w:val="28"/>
        </w:rPr>
        <w:t xml:space="preserve"> (высотой до 3 м) — 2;</w:t>
      </w:r>
    </w:p>
    <w:p w:rsidR="004D4BC3" w:rsidRPr="00FD6E35" w:rsidRDefault="004D4BC3" w:rsidP="006F15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proofErr w:type="gramStart"/>
      <w:r w:rsidRPr="00FD6E35">
        <w:rPr>
          <w:sz w:val="28"/>
          <w:szCs w:val="28"/>
        </w:rPr>
        <w:t>низкорослые</w:t>
      </w:r>
      <w:proofErr w:type="gramEnd"/>
      <w:r w:rsidRPr="00FD6E35">
        <w:rPr>
          <w:sz w:val="28"/>
          <w:szCs w:val="28"/>
        </w:rPr>
        <w:t xml:space="preserve"> (высотой до 2 м) — 1.</w:t>
      </w:r>
    </w:p>
    <w:p w:rsidR="004D4BC3" w:rsidRPr="00FD6E35" w:rsidRDefault="004D4BC3" w:rsidP="006F15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Требования по устройству ограждения приусадебного земельного участка установлены подпунктом 7.5 ТКП 45-3.01-117-2008, в соответствии с которым к ограждению приусадебного участка должны предъявляться следующие параметры и требования:</w:t>
      </w:r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высота ограждения устанавливается до 2 м, степень </w:t>
      </w:r>
      <w:proofErr w:type="spellStart"/>
      <w:r w:rsidRPr="00FD6E35">
        <w:rPr>
          <w:sz w:val="28"/>
          <w:szCs w:val="28"/>
        </w:rPr>
        <w:t>светопрозрачности</w:t>
      </w:r>
      <w:proofErr w:type="spellEnd"/>
      <w:r w:rsidRPr="00FD6E35">
        <w:rPr>
          <w:sz w:val="28"/>
          <w:szCs w:val="28"/>
        </w:rPr>
        <w:t xml:space="preserve"> - от 0 % до 100 % по всему периметру земельного участка».</w:t>
      </w:r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E35">
        <w:rPr>
          <w:sz w:val="28"/>
          <w:szCs w:val="28"/>
        </w:rPr>
        <w:t>При наличии ограждения приусадебного участка, расположенного по установленной (</w:t>
      </w:r>
      <w:proofErr w:type="spellStart"/>
      <w:r w:rsidRPr="00FD6E35">
        <w:rPr>
          <w:sz w:val="28"/>
          <w:szCs w:val="28"/>
        </w:rPr>
        <w:t>геодезически</w:t>
      </w:r>
      <w:proofErr w:type="spellEnd"/>
      <w:r w:rsidRPr="00FD6E35">
        <w:rPr>
          <w:sz w:val="28"/>
          <w:szCs w:val="28"/>
        </w:rPr>
        <w:t>) границе земельного участка со стороны соседнего (смежного) приусадебного участка, проведение работ по устройству одним из владельцев соседних (смежных) приусадебных участков повторного ограждения (еще одного) является дублирующим ограждением.</w:t>
      </w:r>
      <w:proofErr w:type="gramEnd"/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К дублирующему ограждению, возведенному вдоль линии границы со стороны соседнего или смежного участка, применяются те же параметры и требования, которые установлены к устройству ограждения по линии границы со стороны соседнего (смежного) участка. Таким образом, высота ограждения устанавливается до 2 м, степень </w:t>
      </w:r>
      <w:proofErr w:type="spellStart"/>
      <w:r w:rsidRPr="00FD6E35">
        <w:rPr>
          <w:sz w:val="28"/>
          <w:szCs w:val="28"/>
        </w:rPr>
        <w:t>светопрозрачности</w:t>
      </w:r>
      <w:proofErr w:type="spellEnd"/>
      <w:r w:rsidRPr="00FD6E35">
        <w:rPr>
          <w:sz w:val="28"/>
          <w:szCs w:val="28"/>
        </w:rPr>
        <w:t xml:space="preserve"> - от 0 % до 100 %.</w:t>
      </w:r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Ограждение земельного участка в соответствии с требованиями ТКП 45-3.01-117-2008 производиться в пределах уставленных границ земельного участка, выделенного для строительства и обслуживания жилого дома и не должно препятствовать обслуживанию земельных участков соседних (смежных) землепользователей.</w:t>
      </w:r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При рассмотрении вопроса ограждения земельного участка, который является принадлежностью части жилого дома, находящегося в общей </w:t>
      </w:r>
      <w:r w:rsidRPr="00FD6E35">
        <w:rPr>
          <w:sz w:val="28"/>
          <w:szCs w:val="28"/>
        </w:rPr>
        <w:lastRenderedPageBreak/>
        <w:t xml:space="preserve">долевой собственности, в целях ТКП 45-3.01-117-2008 применяется понятие </w:t>
      </w:r>
      <w:proofErr w:type="spellStart"/>
      <w:r w:rsidRPr="00FD6E35">
        <w:rPr>
          <w:sz w:val="28"/>
          <w:szCs w:val="28"/>
        </w:rPr>
        <w:t>приквартирный</w:t>
      </w:r>
      <w:proofErr w:type="spellEnd"/>
      <w:r w:rsidRPr="00FD6E35">
        <w:rPr>
          <w:sz w:val="28"/>
          <w:szCs w:val="28"/>
        </w:rPr>
        <w:t xml:space="preserve"> участок жилого дома.</w:t>
      </w:r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Ограждение вышеуказанного земельного участка осуществляется согласно следующим нормам и требованиям подпункта 7.5 ТКП 45-3.01-117-2008: при устройстве ограждений между </w:t>
      </w:r>
      <w:proofErr w:type="spellStart"/>
      <w:r w:rsidRPr="00FD6E35">
        <w:rPr>
          <w:sz w:val="28"/>
          <w:szCs w:val="28"/>
        </w:rPr>
        <w:t>приквартирными</w:t>
      </w:r>
      <w:proofErr w:type="spellEnd"/>
      <w:r w:rsidRPr="00FD6E35">
        <w:rPr>
          <w:sz w:val="28"/>
          <w:szCs w:val="28"/>
        </w:rPr>
        <w:t xml:space="preserve"> участками жилого дома, состоящего из двух и более квартир, необходимо обеспечивать зону не менее 1 м для обслуживания фасадов и крыши части дома смежной квартиры (квартир). </w:t>
      </w:r>
      <w:proofErr w:type="gramStart"/>
      <w:r w:rsidRPr="00FD6E35">
        <w:rPr>
          <w:sz w:val="28"/>
          <w:szCs w:val="28"/>
        </w:rPr>
        <w:t xml:space="preserve">Ограждение между </w:t>
      </w:r>
      <w:proofErr w:type="spellStart"/>
      <w:r w:rsidRPr="00FD6E35">
        <w:rPr>
          <w:sz w:val="28"/>
          <w:szCs w:val="28"/>
        </w:rPr>
        <w:t>приквартирными</w:t>
      </w:r>
      <w:proofErr w:type="spellEnd"/>
      <w:r w:rsidRPr="00FD6E35">
        <w:rPr>
          <w:sz w:val="28"/>
          <w:szCs w:val="28"/>
        </w:rPr>
        <w:t xml:space="preserve"> участками должно иметь высоту не более 1,2 м от уровня земли напротив фасада с окнами смежной квартиры (квартир) и не более 1,7 м - при их отсутствии, степень </w:t>
      </w:r>
      <w:proofErr w:type="spellStart"/>
      <w:r w:rsidRPr="00FD6E35">
        <w:rPr>
          <w:sz w:val="28"/>
          <w:szCs w:val="28"/>
        </w:rPr>
        <w:t>светопрозрачности</w:t>
      </w:r>
      <w:proofErr w:type="spellEnd"/>
      <w:r w:rsidRPr="00FD6E35">
        <w:rPr>
          <w:sz w:val="28"/>
          <w:szCs w:val="28"/>
        </w:rPr>
        <w:t xml:space="preserve"> ограждения устанавливается от 50 % до 100 % по всей высоте (если иное не согласовано в установленном законодательством порядке собственниками, совладельцами смежных квартир).</w:t>
      </w:r>
      <w:proofErr w:type="gramEnd"/>
    </w:p>
    <w:p w:rsidR="004D4BC3" w:rsidRPr="00FD6E35" w:rsidRDefault="004D4BC3" w:rsidP="006250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Принятые </w:t>
      </w:r>
      <w:proofErr w:type="gramStart"/>
      <w:r w:rsidRPr="00FD6E35">
        <w:rPr>
          <w:sz w:val="28"/>
          <w:szCs w:val="28"/>
        </w:rPr>
        <w:t>архитектурные решения</w:t>
      </w:r>
      <w:proofErr w:type="gramEnd"/>
      <w:r w:rsidRPr="00FD6E35">
        <w:rPr>
          <w:sz w:val="28"/>
          <w:szCs w:val="28"/>
        </w:rPr>
        <w:t xml:space="preserve"> ограждения приусадебного земельного участка подлежат согласованию с территориальными органами архитектуры и градостроительства.</w:t>
      </w:r>
    </w:p>
    <w:p w:rsidR="000532FF" w:rsidRPr="00FD6E35" w:rsidRDefault="000532FF" w:rsidP="000532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D4BC3" w:rsidRPr="00FD6E35" w:rsidRDefault="006250CE" w:rsidP="006250CE">
      <w:pPr>
        <w:pStyle w:val="2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FD6E35">
        <w:rPr>
          <w:color w:val="7030A0"/>
          <w:sz w:val="28"/>
          <w:szCs w:val="28"/>
        </w:rPr>
        <w:t>ВОПРОС</w:t>
      </w:r>
      <w:r w:rsidR="004D4BC3" w:rsidRPr="00FD6E35">
        <w:rPr>
          <w:color w:val="7030A0"/>
          <w:sz w:val="28"/>
          <w:szCs w:val="28"/>
        </w:rPr>
        <w:t>: Какие нормативные требования необходимо соблюдать при проведении реконструкции жилых домов и хозяйственных построек на приусадебном земельном участке.</w:t>
      </w:r>
    </w:p>
    <w:p w:rsidR="00FD6E35" w:rsidRPr="00FD6E35" w:rsidRDefault="00FD6E35" w:rsidP="006250CE">
      <w:pPr>
        <w:pStyle w:val="2"/>
        <w:spacing w:before="0" w:beforeAutospacing="0" w:after="0" w:afterAutospacing="0"/>
        <w:jc w:val="both"/>
        <w:rPr>
          <w:color w:val="5F497A" w:themeColor="accent4" w:themeShade="BF"/>
          <w:sz w:val="28"/>
          <w:szCs w:val="28"/>
        </w:rPr>
      </w:pPr>
    </w:p>
    <w:p w:rsidR="004D4BC3" w:rsidRPr="00FD6E35" w:rsidRDefault="006250CE" w:rsidP="006250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rStyle w:val="a5"/>
          <w:b/>
          <w:bCs/>
          <w:sz w:val="28"/>
          <w:szCs w:val="28"/>
        </w:rPr>
        <w:t xml:space="preserve">ОТВЕТ: </w:t>
      </w:r>
      <w:r w:rsidR="004D4BC3" w:rsidRPr="00FD6E35">
        <w:rPr>
          <w:sz w:val="28"/>
          <w:szCs w:val="28"/>
        </w:rPr>
        <w:t>Согласно пункту 9.3.2. Указа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выдача разрешительной документации на реконструкцию индивидуального жилого дома и нежилых построек на придомовой территории входит в компетенцию местных исполнительных и распорядительных органов по месту нахождения земельного участка.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Порядок получения разрешения на реконструкцию жилого дома до 22 мая 2013 г. определялся пунктом 4 Главы 2 Положения о порядке реконструкции одноквартирных, блокированных жилых домов и нежилых построек на придомовой территории, утвержденным постановлением Совета Министров Республики Беларусь от 31.12.2006 № 1805.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E35">
        <w:rPr>
          <w:sz w:val="28"/>
          <w:szCs w:val="28"/>
        </w:rPr>
        <w:t>С 22 мая 2013 г. вступило в действие Положение о порядке реконструкции многоквартирных, блокированных и одноквартирных жилых домов (далее – Положение), утвержденное постановлением Совета Министров Республики Беларусь от 16.05.2013 № 384, согласно которому</w:t>
      </w:r>
      <w:r w:rsidR="0095057D" w:rsidRPr="00FD6E35">
        <w:rPr>
          <w:sz w:val="28"/>
          <w:szCs w:val="28"/>
        </w:rPr>
        <w:t xml:space="preserve"> реконструкция многоквартирного,</w:t>
      </w:r>
      <w:r w:rsidRPr="00FD6E35">
        <w:rPr>
          <w:sz w:val="28"/>
          <w:szCs w:val="28"/>
        </w:rPr>
        <w:t xml:space="preserve"> блокированного, одноквартирного жилого дома, жилого и (или) нежилого помещений в его составе, а т</w:t>
      </w:r>
      <w:r w:rsidR="0095057D" w:rsidRPr="00FD6E35">
        <w:rPr>
          <w:sz w:val="28"/>
          <w:szCs w:val="28"/>
        </w:rPr>
        <w:t xml:space="preserve">акже нежилых построек (далее - </w:t>
      </w:r>
      <w:r w:rsidRPr="00FD6E35">
        <w:rPr>
          <w:sz w:val="28"/>
          <w:szCs w:val="28"/>
        </w:rPr>
        <w:t>реконструкция) - совокупность работ и мероприятий, направленных на использование по новому</w:t>
      </w:r>
      <w:proofErr w:type="gramEnd"/>
      <w:r w:rsidRPr="00FD6E35">
        <w:rPr>
          <w:sz w:val="28"/>
          <w:szCs w:val="28"/>
        </w:rPr>
        <w:t xml:space="preserve"> назначению этого дома, помещений и нежилых построек и (или) связанных с изменением их основных технико-экономических показателей и параметров.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lastRenderedPageBreak/>
        <w:t>Порядок получения разрешения на реконструкцию жилого дома определен пунктом 4 Главы 2 Положения о порядке реконструкции многоквартирных, блокированных и одноквартирных жилых домов.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Согласно указанному Положению согласование проекта реконструкции осуществляется территориальным подразделением архитектуры и градостроительства по месту нахождения земельного участка по представлению застройщика.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Изменить расположение сложившейся существующей застройки при проведении реконструкции или новом строительстве на приусадебном земельном участке можно только в соответствии с действующими техническими нормативными правовыми актами.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При проведении реконструкции или новом строительстве размещение жилого дома и хозяйственных построек на приусадебных земельных участках должно осуществляться в соответствии с ТКП 45-3.01-117-2008 "Градостроительство. Районы усадебного жилищного строительства. Нормы планировки и застройки", </w:t>
      </w:r>
      <w:proofErr w:type="gramStart"/>
      <w:r w:rsidRPr="00FD6E35">
        <w:rPr>
          <w:sz w:val="28"/>
          <w:szCs w:val="28"/>
        </w:rPr>
        <w:t>вступившим</w:t>
      </w:r>
      <w:proofErr w:type="gramEnd"/>
      <w:r w:rsidRPr="00FD6E35">
        <w:rPr>
          <w:sz w:val="28"/>
          <w:szCs w:val="28"/>
        </w:rPr>
        <w:t xml:space="preserve"> в действие с 1 июля 2009 года.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Согласно пункту 6.2.8 ТКП 45-3.01-117-2008 хозяйственные постройки от границ соседнего участка следует размещать на расстоянии не менее 1 м, отдельно стоящий жилой дом - не менее 3 м, плодовые и декоративные деревья – 3 м, кустарники – 1 м.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До введения в действие данного документа размещение жилого дома и хозяйственных построек на приусадебных земельных участках выполнялось в соответствии с СНБ 3.01.04-02 «Градостроительство. Планировка и застройка населенных пунктов» и Пособием П1-97 к </w:t>
      </w:r>
      <w:proofErr w:type="spellStart"/>
      <w:r w:rsidRPr="00FD6E35">
        <w:rPr>
          <w:sz w:val="28"/>
          <w:szCs w:val="28"/>
        </w:rPr>
        <w:t>СНиП</w:t>
      </w:r>
      <w:proofErr w:type="spellEnd"/>
      <w:r w:rsidRPr="00FD6E35">
        <w:rPr>
          <w:sz w:val="28"/>
          <w:szCs w:val="28"/>
        </w:rPr>
        <w:t xml:space="preserve"> 2.07.01-89 «Планировка и застройка районов усадебного жилищного строительства в населенных пунктах Республики Беларусь» (сроки действия с 1989 по 1 июля 2009 года).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E35">
        <w:rPr>
          <w:sz w:val="28"/>
          <w:szCs w:val="28"/>
        </w:rPr>
        <w:t xml:space="preserve">В соответствии с пунктом 13 Положения о порядке проведения государственной экспертизы градостроительных, архитектурных и строительных проектов, обоснований инвестирования в строительство, утвержденного постановлением Совета Министров Республики Беларусь от 08.10.2008 № 1476, и пунктом 1.5 Указа Президента Республики Беларусь от 16.11.2006 № 676 «О некоторых вопросах управления строительной отраслью и ее функционирования» государственная экспертиза проектно-сметной документации по строительству одноквартирных жилых домов, пристроек и </w:t>
      </w:r>
      <w:proofErr w:type="spellStart"/>
      <w:r w:rsidRPr="00FD6E35">
        <w:rPr>
          <w:sz w:val="28"/>
          <w:szCs w:val="28"/>
        </w:rPr>
        <w:t>хозпостроек</w:t>
      </w:r>
      <w:proofErr w:type="spellEnd"/>
      <w:proofErr w:type="gramEnd"/>
      <w:r w:rsidRPr="00FD6E35">
        <w:rPr>
          <w:sz w:val="28"/>
          <w:szCs w:val="28"/>
        </w:rPr>
        <w:t xml:space="preserve"> не является обязательной.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E35">
        <w:rPr>
          <w:sz w:val="28"/>
          <w:szCs w:val="28"/>
        </w:rPr>
        <w:t>Согласно статьям 17 и 18 Закона Республики Беларусь от 05.07.2004 «Об архитектурной, градостроительной и строительной деятельности в Республике Беларусь» местные исполнительные и распорядительные органы обеспечивают на соответствующей территории соблюдение законодательства, в том числе в области архитектурной, градостроительной и строительной деятельности, а также осуществляет иные полномочия, предусмотренные настоящим Законом и иными актами законодательства.</w:t>
      </w:r>
      <w:proofErr w:type="gramEnd"/>
    </w:p>
    <w:p w:rsidR="00FD6E35" w:rsidRPr="00FD6E35" w:rsidRDefault="00FD6E35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4BC3" w:rsidRPr="00FD6E35" w:rsidRDefault="004D4BC3" w:rsidP="0095057D">
      <w:pPr>
        <w:pStyle w:val="2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FD6E35">
        <w:rPr>
          <w:color w:val="7030A0"/>
          <w:sz w:val="28"/>
          <w:szCs w:val="28"/>
        </w:rPr>
        <w:lastRenderedPageBreak/>
        <w:t>Вопрос: Куда следует обращаться в случае нуждаемости в социальном обслуживании на дому?</w:t>
      </w:r>
    </w:p>
    <w:p w:rsidR="00FD6E35" w:rsidRPr="00FD6E35" w:rsidRDefault="00FD6E35" w:rsidP="0095057D">
      <w:pPr>
        <w:pStyle w:val="2"/>
        <w:spacing w:before="0" w:beforeAutospacing="0" w:after="0" w:afterAutospacing="0"/>
        <w:jc w:val="both"/>
        <w:rPr>
          <w:color w:val="5F497A" w:themeColor="accent4" w:themeShade="BF"/>
          <w:sz w:val="28"/>
          <w:szCs w:val="28"/>
        </w:rPr>
      </w:pPr>
    </w:p>
    <w:p w:rsidR="004D4BC3" w:rsidRPr="00FD6E35" w:rsidRDefault="0095057D" w:rsidP="009505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b/>
          <w:i/>
          <w:sz w:val="28"/>
          <w:szCs w:val="28"/>
        </w:rPr>
        <w:t>ОТВЕТ:</w:t>
      </w:r>
      <w:r w:rsidRPr="00FD6E35">
        <w:rPr>
          <w:sz w:val="28"/>
          <w:szCs w:val="28"/>
        </w:rPr>
        <w:t xml:space="preserve"> </w:t>
      </w:r>
      <w:r w:rsidR="004D4BC3" w:rsidRPr="00FD6E35">
        <w:rPr>
          <w:sz w:val="28"/>
          <w:szCs w:val="28"/>
        </w:rPr>
        <w:t>По вопросам предоставления социального обслуживания и социальных услуг необходимо обращаться в государстве</w:t>
      </w:r>
      <w:r w:rsidRPr="00FD6E35">
        <w:rPr>
          <w:sz w:val="28"/>
          <w:szCs w:val="28"/>
        </w:rPr>
        <w:t>нное учреждение «Территориальный центр</w:t>
      </w:r>
      <w:r w:rsidR="004D4BC3" w:rsidRPr="00FD6E35">
        <w:rPr>
          <w:sz w:val="28"/>
          <w:szCs w:val="28"/>
        </w:rPr>
        <w:t xml:space="preserve"> социа</w:t>
      </w:r>
      <w:r w:rsidRPr="00FD6E35">
        <w:rPr>
          <w:sz w:val="28"/>
          <w:szCs w:val="28"/>
        </w:rPr>
        <w:t xml:space="preserve">льного обслуживания населения </w:t>
      </w:r>
      <w:proofErr w:type="spellStart"/>
      <w:r w:rsidRPr="00FD6E35">
        <w:rPr>
          <w:sz w:val="28"/>
          <w:szCs w:val="28"/>
        </w:rPr>
        <w:t>Чашникского</w:t>
      </w:r>
      <w:proofErr w:type="spellEnd"/>
      <w:r w:rsidRPr="00FD6E35">
        <w:rPr>
          <w:sz w:val="28"/>
          <w:szCs w:val="28"/>
        </w:rPr>
        <w:t xml:space="preserve"> </w:t>
      </w:r>
      <w:r w:rsidR="004D4BC3" w:rsidRPr="00FD6E35">
        <w:rPr>
          <w:sz w:val="28"/>
          <w:szCs w:val="28"/>
        </w:rPr>
        <w:t>района».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Условия предоставления социального обслуживания (бесплатно, на условиях частичной либо полной оплаты) зависят от материального и семейного положения граждан (определены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№ 11). 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Бесплатно социальные услуги предоставляются: </w:t>
      </w:r>
    </w:p>
    <w:p w:rsidR="004D4BC3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 xml:space="preserve">малообеспеченным одиноким нетрудоспособным гражданам (семьям) 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На условиях частичной оплаты: </w:t>
      </w:r>
    </w:p>
    <w:p w:rsidR="004D4BC3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>одиноким нетрудоспособным гражданам (семьям),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На условиях полной оплаты:</w:t>
      </w:r>
    </w:p>
    <w:p w:rsidR="004D4BC3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>остальным нетрудоспособным гражданам.</w:t>
      </w:r>
    </w:p>
    <w:p w:rsidR="004D4BC3" w:rsidRPr="00FD6E35" w:rsidRDefault="004D4BC3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В соответствии с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№ 11:</w:t>
      </w:r>
    </w:p>
    <w:p w:rsidR="004D4BC3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>к нетрудоспос</w:t>
      </w:r>
      <w:r w:rsidRPr="00FD6E35">
        <w:rPr>
          <w:sz w:val="28"/>
          <w:szCs w:val="28"/>
        </w:rPr>
        <w:t>обным гражданам относятся дети-</w:t>
      </w:r>
      <w:r w:rsidR="004D4BC3" w:rsidRPr="00FD6E35">
        <w:rPr>
          <w:sz w:val="28"/>
          <w:szCs w:val="28"/>
        </w:rPr>
        <w:t>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 инвалиды 1 или 2 группы; неработающие граждане, достигшие 60-летнего возраста, имеющие право на государственную пенсию;</w:t>
      </w:r>
    </w:p>
    <w:p w:rsidR="0095057D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>к малообеспеченным гражданам (семьям) относятся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:rsidR="004D4BC3" w:rsidRPr="00FD6E35" w:rsidRDefault="0095057D" w:rsidP="009505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- </w:t>
      </w:r>
      <w:r w:rsidR="004D4BC3" w:rsidRPr="00FD6E35">
        <w:rPr>
          <w:sz w:val="28"/>
          <w:szCs w:val="28"/>
        </w:rPr>
        <w:t>одинокими признаются нетрудоспособные граждане, не имеющие совершеннолетних детей, супругов и родителей, не являющихся инвалидами 1 или 2 группы, не достигших возраста, дающего право на пенсию по возрасту на общих основаниях.</w:t>
      </w:r>
    </w:p>
    <w:p w:rsidR="0095057D" w:rsidRPr="00FD6E35" w:rsidRDefault="0095057D" w:rsidP="0095057D">
      <w:pPr>
        <w:pStyle w:val="a3"/>
        <w:spacing w:before="0" w:beforeAutospacing="0" w:after="0" w:afterAutospacing="0"/>
        <w:jc w:val="both"/>
        <w:rPr>
          <w:color w:val="7030A0"/>
          <w:sz w:val="28"/>
          <w:szCs w:val="28"/>
        </w:rPr>
      </w:pPr>
    </w:p>
    <w:p w:rsidR="00987565" w:rsidRDefault="00987565" w:rsidP="00987565">
      <w:pPr>
        <w:pStyle w:val="a3"/>
        <w:spacing w:before="0" w:beforeAutospacing="0" w:after="0" w:afterAutospacing="0"/>
        <w:jc w:val="both"/>
        <w:rPr>
          <w:rStyle w:val="a4"/>
          <w:color w:val="7030A0"/>
          <w:sz w:val="28"/>
          <w:szCs w:val="28"/>
        </w:rPr>
      </w:pPr>
      <w:r w:rsidRPr="00FD6E35">
        <w:rPr>
          <w:rStyle w:val="a4"/>
          <w:color w:val="7030A0"/>
          <w:sz w:val="28"/>
          <w:szCs w:val="28"/>
        </w:rPr>
        <w:t>ВОПРОС</w:t>
      </w:r>
      <w:r w:rsidR="004D4BC3" w:rsidRPr="00FD6E35">
        <w:rPr>
          <w:rStyle w:val="a4"/>
          <w:color w:val="7030A0"/>
          <w:sz w:val="28"/>
          <w:szCs w:val="28"/>
        </w:rPr>
        <w:t xml:space="preserve">: </w:t>
      </w:r>
      <w:r w:rsidRPr="00FD6E35">
        <w:rPr>
          <w:rStyle w:val="a4"/>
          <w:color w:val="7030A0"/>
          <w:sz w:val="28"/>
          <w:szCs w:val="28"/>
        </w:rPr>
        <w:t xml:space="preserve">Можно ли в </w:t>
      </w:r>
      <w:proofErr w:type="spellStart"/>
      <w:r w:rsidRPr="00FD6E35">
        <w:rPr>
          <w:rStyle w:val="a4"/>
          <w:color w:val="7030A0"/>
          <w:sz w:val="28"/>
          <w:szCs w:val="28"/>
        </w:rPr>
        <w:t>сельисполкоме</w:t>
      </w:r>
      <w:proofErr w:type="spellEnd"/>
      <w:r w:rsidRPr="00FD6E35">
        <w:rPr>
          <w:rStyle w:val="a4"/>
          <w:color w:val="7030A0"/>
          <w:sz w:val="28"/>
          <w:szCs w:val="28"/>
        </w:rPr>
        <w:t xml:space="preserve"> зарегистрировать смерть гражданина </w:t>
      </w:r>
      <w:r w:rsidR="004D4BC3" w:rsidRPr="00FD6E35">
        <w:rPr>
          <w:rStyle w:val="a4"/>
          <w:color w:val="7030A0"/>
          <w:sz w:val="28"/>
          <w:szCs w:val="28"/>
        </w:rPr>
        <w:t>России, который</w:t>
      </w:r>
      <w:r w:rsidRPr="00FD6E35">
        <w:rPr>
          <w:rStyle w:val="a4"/>
          <w:color w:val="7030A0"/>
          <w:sz w:val="28"/>
          <w:szCs w:val="28"/>
        </w:rPr>
        <w:t xml:space="preserve"> умер, находясь в гостях в Республике Беларусь?</w:t>
      </w:r>
      <w:r w:rsidR="004D4BC3" w:rsidRPr="00FD6E35">
        <w:rPr>
          <w:rStyle w:val="a4"/>
          <w:color w:val="7030A0"/>
          <w:sz w:val="28"/>
          <w:szCs w:val="28"/>
        </w:rPr>
        <w:t xml:space="preserve"> </w:t>
      </w:r>
    </w:p>
    <w:p w:rsidR="00FD6E35" w:rsidRPr="00FD6E35" w:rsidRDefault="00FD6E35" w:rsidP="00987565">
      <w:pPr>
        <w:pStyle w:val="a3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</w:p>
    <w:p w:rsidR="004D4BC3" w:rsidRPr="00FD6E35" w:rsidRDefault="00987565" w:rsidP="009875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rStyle w:val="a4"/>
          <w:i/>
          <w:sz w:val="28"/>
          <w:szCs w:val="28"/>
        </w:rPr>
        <w:lastRenderedPageBreak/>
        <w:t>ОТВЕТ:</w:t>
      </w:r>
      <w:r w:rsidR="004D4BC3" w:rsidRPr="00FD6E35">
        <w:rPr>
          <w:rStyle w:val="a4"/>
          <w:sz w:val="28"/>
          <w:szCs w:val="28"/>
        </w:rPr>
        <w:t> </w:t>
      </w:r>
      <w:r w:rsidR="004D4BC3" w:rsidRPr="00FD6E35">
        <w:rPr>
          <w:sz w:val="28"/>
          <w:szCs w:val="28"/>
        </w:rPr>
        <w:t>Для того</w:t>
      </w:r>
      <w:proofErr w:type="gramStart"/>
      <w:r w:rsidR="004D4BC3" w:rsidRPr="00FD6E35">
        <w:rPr>
          <w:sz w:val="28"/>
          <w:szCs w:val="28"/>
        </w:rPr>
        <w:t>,</w:t>
      </w:r>
      <w:proofErr w:type="gramEnd"/>
      <w:r w:rsidR="004D4BC3" w:rsidRPr="00FD6E35">
        <w:rPr>
          <w:sz w:val="28"/>
          <w:szCs w:val="28"/>
        </w:rPr>
        <w:t xml:space="preserve"> ч</w:t>
      </w:r>
      <w:r w:rsidRPr="00FD6E35">
        <w:rPr>
          <w:sz w:val="28"/>
          <w:szCs w:val="28"/>
        </w:rPr>
        <w:t xml:space="preserve">тобы зарегистрировать смерть гражданина </w:t>
      </w:r>
      <w:r w:rsidR="00E51432">
        <w:rPr>
          <w:sz w:val="28"/>
          <w:szCs w:val="28"/>
        </w:rPr>
        <w:t>из</w:t>
      </w:r>
      <w:r w:rsidR="004D4BC3" w:rsidRPr="00FD6E35">
        <w:rPr>
          <w:sz w:val="28"/>
          <w:szCs w:val="28"/>
        </w:rPr>
        <w:t xml:space="preserve"> России, умершего на территории Республики Беларусь, не обязательно ехать в Россию, в орган загса по месту его постоян</w:t>
      </w:r>
      <w:r w:rsidRPr="00FD6E35">
        <w:rPr>
          <w:sz w:val="28"/>
          <w:szCs w:val="28"/>
        </w:rPr>
        <w:t>ного жительства</w:t>
      </w:r>
      <w:r w:rsidR="004D4BC3" w:rsidRPr="00FD6E35">
        <w:rPr>
          <w:sz w:val="28"/>
          <w:szCs w:val="28"/>
        </w:rPr>
        <w:t xml:space="preserve">. Вам следует обратиться в Консульский отдел Посольства Российской Федерации в Минске. </w:t>
      </w:r>
    </w:p>
    <w:p w:rsidR="004D4BC3" w:rsidRPr="00FD6E35" w:rsidRDefault="004D4BC3" w:rsidP="0098756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Дело в том, что для получения в России пособий по смерти российских граждан, умерших на территории Республики Беларусь, их родственникам требуется предъявить свидетельство о смерти и </w:t>
      </w:r>
      <w:proofErr w:type="gramStart"/>
      <w:r w:rsidRPr="00FD6E35">
        <w:rPr>
          <w:sz w:val="28"/>
          <w:szCs w:val="28"/>
        </w:rPr>
        <w:t>справку</w:t>
      </w:r>
      <w:proofErr w:type="gramEnd"/>
      <w:r w:rsidRPr="00FD6E35">
        <w:rPr>
          <w:sz w:val="28"/>
          <w:szCs w:val="28"/>
        </w:rPr>
        <w:t xml:space="preserve"> о смерти российского образца, которые оформляются в Консульском отделе Посольства Российской Федерации в Республике Беларусь. В случае регистрации смерти российского гражданина в органах загса Республики Беларусь справка о смерти не соответствует установленной в Российской Федерации форме и не может быть принята на территории России как основание для выплаты пособия по смерти. Консульский отдел не оформит данные документы в случае, если свидетельство и справка о смерти были ранее выданы органами загса Республики Беларусь. Поэтому Вам </w:t>
      </w:r>
      <w:r w:rsidR="00E51432">
        <w:rPr>
          <w:sz w:val="28"/>
          <w:szCs w:val="28"/>
        </w:rPr>
        <w:t xml:space="preserve">следует </w:t>
      </w:r>
      <w:proofErr w:type="gramStart"/>
      <w:r w:rsidR="00E51432">
        <w:rPr>
          <w:sz w:val="28"/>
          <w:szCs w:val="28"/>
        </w:rPr>
        <w:t>решить</w:t>
      </w:r>
      <w:proofErr w:type="gramEnd"/>
      <w:r w:rsidR="00E51432">
        <w:rPr>
          <w:sz w:val="28"/>
          <w:szCs w:val="28"/>
        </w:rPr>
        <w:t xml:space="preserve"> </w:t>
      </w:r>
      <w:r w:rsidR="00987565" w:rsidRPr="00FD6E35">
        <w:rPr>
          <w:sz w:val="28"/>
          <w:szCs w:val="28"/>
        </w:rPr>
        <w:t xml:space="preserve">как </w:t>
      </w:r>
      <w:r w:rsidR="00FD6E35" w:rsidRPr="00FD6E35">
        <w:rPr>
          <w:sz w:val="28"/>
          <w:szCs w:val="28"/>
        </w:rPr>
        <w:t>лучше для Вас зарегистрировать смерть</w:t>
      </w:r>
      <w:r w:rsidR="00987565" w:rsidRPr="00FD6E35">
        <w:rPr>
          <w:sz w:val="28"/>
          <w:szCs w:val="28"/>
        </w:rPr>
        <w:t xml:space="preserve"> российского гражданина.</w:t>
      </w:r>
    </w:p>
    <w:p w:rsidR="00987565" w:rsidRPr="00FD6E35" w:rsidRDefault="00987565" w:rsidP="009875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87565" w:rsidRDefault="00987565" w:rsidP="00FD6E35">
      <w:pPr>
        <w:pStyle w:val="a3"/>
        <w:spacing w:before="0" w:beforeAutospacing="0" w:after="0" w:afterAutospacing="0"/>
        <w:jc w:val="both"/>
        <w:rPr>
          <w:rStyle w:val="a4"/>
          <w:color w:val="7030A0"/>
          <w:sz w:val="28"/>
          <w:szCs w:val="28"/>
        </w:rPr>
      </w:pPr>
      <w:r w:rsidRPr="00FD6E35">
        <w:rPr>
          <w:rStyle w:val="a4"/>
          <w:color w:val="7030A0"/>
          <w:sz w:val="28"/>
          <w:szCs w:val="28"/>
        </w:rPr>
        <w:t>ВОПРОС</w:t>
      </w:r>
      <w:r w:rsidR="004D4BC3" w:rsidRPr="00FD6E35">
        <w:rPr>
          <w:rStyle w:val="a4"/>
          <w:color w:val="7030A0"/>
          <w:sz w:val="28"/>
          <w:szCs w:val="28"/>
        </w:rPr>
        <w:t>: Жена родила ребенка в роддоме г. Витебск</w:t>
      </w:r>
      <w:r w:rsidRPr="00FD6E35">
        <w:rPr>
          <w:rStyle w:val="a4"/>
          <w:color w:val="7030A0"/>
          <w:sz w:val="28"/>
          <w:szCs w:val="28"/>
        </w:rPr>
        <w:t xml:space="preserve">а, однако проживаем мы </w:t>
      </w:r>
      <w:proofErr w:type="gramStart"/>
      <w:r w:rsidRPr="00FD6E35">
        <w:rPr>
          <w:rStyle w:val="a4"/>
          <w:color w:val="7030A0"/>
          <w:sz w:val="28"/>
          <w:szCs w:val="28"/>
        </w:rPr>
        <w:t xml:space="preserve">в </w:t>
      </w:r>
      <w:proofErr w:type="spellStart"/>
      <w:r w:rsidRPr="00FD6E35">
        <w:rPr>
          <w:rStyle w:val="a4"/>
          <w:color w:val="7030A0"/>
          <w:sz w:val="28"/>
          <w:szCs w:val="28"/>
        </w:rPr>
        <w:t>аг</w:t>
      </w:r>
      <w:proofErr w:type="spellEnd"/>
      <w:proofErr w:type="gramEnd"/>
      <w:r w:rsidRPr="00FD6E35">
        <w:rPr>
          <w:rStyle w:val="a4"/>
          <w:color w:val="7030A0"/>
          <w:sz w:val="28"/>
          <w:szCs w:val="28"/>
        </w:rPr>
        <w:t xml:space="preserve">. </w:t>
      </w:r>
      <w:proofErr w:type="spellStart"/>
      <w:r w:rsidR="00332DC0">
        <w:rPr>
          <w:rStyle w:val="a4"/>
          <w:color w:val="7030A0"/>
          <w:sz w:val="28"/>
          <w:szCs w:val="28"/>
        </w:rPr>
        <w:t>Проземле</w:t>
      </w:r>
      <w:proofErr w:type="spellEnd"/>
      <w:r w:rsidR="004D4BC3" w:rsidRPr="00FD6E35">
        <w:rPr>
          <w:rStyle w:val="a4"/>
          <w:color w:val="7030A0"/>
          <w:sz w:val="28"/>
          <w:szCs w:val="28"/>
        </w:rPr>
        <w:t>. Будет ли указан г. Витебск местом рождения нашего ребенка? </w:t>
      </w:r>
    </w:p>
    <w:p w:rsidR="00FD6E35" w:rsidRPr="00FD6E35" w:rsidRDefault="00FD6E35" w:rsidP="00FD6E35">
      <w:pPr>
        <w:pStyle w:val="a3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</w:p>
    <w:p w:rsidR="004D4BC3" w:rsidRPr="00FD6E35" w:rsidRDefault="00987565" w:rsidP="009875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rStyle w:val="a4"/>
          <w:i/>
          <w:sz w:val="28"/>
          <w:szCs w:val="28"/>
        </w:rPr>
        <w:t>ОТВЕТ:</w:t>
      </w:r>
      <w:r w:rsidRPr="00FD6E35">
        <w:rPr>
          <w:sz w:val="28"/>
          <w:szCs w:val="28"/>
        </w:rPr>
        <w:t xml:space="preserve"> </w:t>
      </w:r>
      <w:r w:rsidR="004D4BC3" w:rsidRPr="00FD6E35">
        <w:rPr>
          <w:sz w:val="28"/>
          <w:szCs w:val="28"/>
        </w:rPr>
        <w:t xml:space="preserve">Согласно ст.204 Кодекса Республики Беларусь о браке и семье регистрация рождения производится по месту рождения ребенка или по месту жительства родителей или одного из них. Право выбора места регистрации рождения ребенка принадлежит лицам, подающим заявление о рождении. </w:t>
      </w:r>
    </w:p>
    <w:p w:rsidR="004D4BC3" w:rsidRPr="00FD6E35" w:rsidRDefault="004D4BC3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Если регистрация рождения ребенка производится по месту жительства родителей, а не по месту рождения ребенка, то местом рождения ребенка указывается место жительства родителей. Так, если регистрировать рождение ребенка по месту жительства родителей, т.е. в </w:t>
      </w:r>
      <w:proofErr w:type="spellStart"/>
      <w:r w:rsidR="00332DC0">
        <w:rPr>
          <w:sz w:val="28"/>
          <w:szCs w:val="28"/>
        </w:rPr>
        <w:t>Проземлянском</w:t>
      </w:r>
      <w:proofErr w:type="spellEnd"/>
      <w:r w:rsidR="00987565" w:rsidRPr="00FD6E35">
        <w:rPr>
          <w:sz w:val="28"/>
          <w:szCs w:val="28"/>
        </w:rPr>
        <w:t xml:space="preserve"> </w:t>
      </w:r>
      <w:proofErr w:type="spellStart"/>
      <w:r w:rsidR="00987565" w:rsidRPr="00FD6E35">
        <w:rPr>
          <w:sz w:val="28"/>
          <w:szCs w:val="28"/>
        </w:rPr>
        <w:t>сельисполкоме</w:t>
      </w:r>
      <w:proofErr w:type="spellEnd"/>
      <w:r w:rsidRPr="00FD6E35">
        <w:rPr>
          <w:sz w:val="28"/>
          <w:szCs w:val="28"/>
        </w:rPr>
        <w:t>, то место</w:t>
      </w:r>
      <w:r w:rsidR="00987565" w:rsidRPr="00FD6E35">
        <w:rPr>
          <w:sz w:val="28"/>
          <w:szCs w:val="28"/>
        </w:rPr>
        <w:t xml:space="preserve">м рождения будет указан </w:t>
      </w:r>
      <w:proofErr w:type="spellStart"/>
      <w:r w:rsidR="00987565" w:rsidRPr="00FD6E35">
        <w:rPr>
          <w:sz w:val="28"/>
          <w:szCs w:val="28"/>
        </w:rPr>
        <w:t>аг</w:t>
      </w:r>
      <w:proofErr w:type="spellEnd"/>
      <w:r w:rsidR="00987565" w:rsidRPr="00FD6E35">
        <w:rPr>
          <w:sz w:val="28"/>
          <w:szCs w:val="28"/>
        </w:rPr>
        <w:t xml:space="preserve">. </w:t>
      </w:r>
      <w:r w:rsidR="00332DC0">
        <w:rPr>
          <w:sz w:val="28"/>
          <w:szCs w:val="28"/>
        </w:rPr>
        <w:t>Проземле</w:t>
      </w:r>
      <w:r w:rsidRPr="00FD6E35">
        <w:rPr>
          <w:sz w:val="28"/>
          <w:szCs w:val="28"/>
        </w:rPr>
        <w:t>. Если же родители хотят, чтоб местом рождения ребенка был указан город Витебск, в котором произошли роды, следует обращаться с заявлением о регистрации рождения в один из загсов г. Витебска.</w:t>
      </w:r>
    </w:p>
    <w:p w:rsidR="00987565" w:rsidRPr="00FD6E35" w:rsidRDefault="00987565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7565" w:rsidRDefault="00987565" w:rsidP="000532FF">
      <w:pPr>
        <w:pStyle w:val="2"/>
        <w:spacing w:before="0" w:beforeAutospacing="0" w:after="0" w:afterAutospacing="0"/>
        <w:rPr>
          <w:color w:val="7030A0"/>
          <w:sz w:val="28"/>
          <w:szCs w:val="28"/>
        </w:rPr>
      </w:pPr>
      <w:r w:rsidRPr="00FD6E35">
        <w:rPr>
          <w:color w:val="7030A0"/>
          <w:sz w:val="28"/>
          <w:szCs w:val="28"/>
        </w:rPr>
        <w:t xml:space="preserve">ВОПРОС: </w:t>
      </w:r>
      <w:r w:rsidR="00E141F8" w:rsidRPr="00FD6E35">
        <w:rPr>
          <w:color w:val="7030A0"/>
          <w:sz w:val="28"/>
          <w:szCs w:val="28"/>
        </w:rPr>
        <w:t>Требования к размещению пчелиных ульев на приусадебных участках.</w:t>
      </w:r>
    </w:p>
    <w:p w:rsidR="00FD6E35" w:rsidRPr="00FD6E35" w:rsidRDefault="00FD6E35" w:rsidP="000532FF">
      <w:pPr>
        <w:pStyle w:val="2"/>
        <w:spacing w:before="0" w:beforeAutospacing="0" w:after="0" w:afterAutospacing="0"/>
        <w:rPr>
          <w:color w:val="7030A0"/>
          <w:sz w:val="28"/>
          <w:szCs w:val="28"/>
        </w:rPr>
      </w:pPr>
    </w:p>
    <w:p w:rsidR="00987565" w:rsidRPr="00FD6E35" w:rsidRDefault="00987565" w:rsidP="009875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35">
        <w:rPr>
          <w:rStyle w:val="a4"/>
          <w:i/>
          <w:sz w:val="28"/>
          <w:szCs w:val="28"/>
        </w:rPr>
        <w:t>ОТВЕТ:</w:t>
      </w:r>
      <w:r w:rsidRPr="00FD6E35">
        <w:rPr>
          <w:rStyle w:val="a4"/>
          <w:sz w:val="28"/>
          <w:szCs w:val="28"/>
        </w:rPr>
        <w:t xml:space="preserve"> </w:t>
      </w:r>
      <w:r w:rsidR="00E141F8" w:rsidRPr="00FD6E35">
        <w:rPr>
          <w:sz w:val="28"/>
          <w:szCs w:val="28"/>
        </w:rPr>
        <w:t xml:space="preserve">Приказом </w:t>
      </w:r>
      <w:proofErr w:type="spellStart"/>
      <w:r w:rsidR="00E141F8" w:rsidRPr="00FD6E35">
        <w:rPr>
          <w:sz w:val="28"/>
          <w:szCs w:val="28"/>
        </w:rPr>
        <w:t>Минстройархитектуры</w:t>
      </w:r>
      <w:proofErr w:type="spellEnd"/>
      <w:r w:rsidR="00E141F8" w:rsidRPr="00FD6E35">
        <w:rPr>
          <w:sz w:val="28"/>
          <w:szCs w:val="28"/>
        </w:rPr>
        <w:t xml:space="preserve"> от 25 мая 2012 г. № 162 утверждено Изменение № 2 в часть вторую подпункта 6.2.4 ТКП 45-3.01-117-2008 «Градостроительство. Районы усадебного жилищного строительства. </w:t>
      </w:r>
      <w:proofErr w:type="gramStart"/>
      <w:r w:rsidR="00E141F8" w:rsidRPr="00FD6E35">
        <w:rPr>
          <w:sz w:val="28"/>
          <w:szCs w:val="28"/>
        </w:rPr>
        <w:t>Нормы планировки и застройки» (далее - ТКП 45-3.01-117-2008), которое введено в действие с 1 января 2013 г.</w:t>
      </w:r>
      <w:proofErr w:type="gramEnd"/>
    </w:p>
    <w:p w:rsidR="00987565" w:rsidRPr="00FD6E35" w:rsidRDefault="00E141F8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lastRenderedPageBreak/>
        <w:t>Согласно Изменению № 2 ограничений по количеству содержания пчелиных ульев на территории усадебной жилой застройки в действующих нормативных правовых актах не имеется.</w:t>
      </w:r>
    </w:p>
    <w:p w:rsidR="00987565" w:rsidRPr="00FD6E35" w:rsidRDefault="00E141F8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В соответствии с Изменением № 2 предусматривается размещение ульев (с пчелиными семьями) не ближе 20 м до границы участка со стороны улицы и не ближе 10 м до границы смежн</w:t>
      </w:r>
      <w:r w:rsidR="00987565" w:rsidRPr="00FD6E35">
        <w:rPr>
          <w:sz w:val="28"/>
          <w:szCs w:val="28"/>
        </w:rPr>
        <w:t>ого участка.</w:t>
      </w:r>
    </w:p>
    <w:p w:rsidR="00987565" w:rsidRPr="00FD6E35" w:rsidRDefault="00E141F8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 xml:space="preserve">Указанные расстояния могут быть уменьшены до границы участка со стороны улицы не ближе 15 м и до границы смежного участка не ближе 4 </w:t>
      </w:r>
      <w:proofErr w:type="gramStart"/>
      <w:r w:rsidRPr="00FD6E35">
        <w:rPr>
          <w:sz w:val="28"/>
          <w:szCs w:val="28"/>
        </w:rPr>
        <w:t>м</w:t>
      </w:r>
      <w:proofErr w:type="gramEnd"/>
      <w:r w:rsidRPr="00FD6E35">
        <w:rPr>
          <w:sz w:val="28"/>
          <w:szCs w:val="28"/>
        </w:rPr>
        <w:t xml:space="preserve"> если: на пути лета пчел (от летка до границы участка) есть препятствие высотой не менее 2 м (стена здания*, сооружения*, глухой забор*, сетка с ячейкой не более 15х15 мм, плотный кустарник); (*- при условии согласования с местным </w:t>
      </w:r>
      <w:proofErr w:type="gramStart"/>
      <w:r w:rsidRPr="00FD6E35">
        <w:rPr>
          <w:sz w:val="28"/>
          <w:szCs w:val="28"/>
        </w:rPr>
        <w:t>исполнительным и распорядительным органом по месту нахождения земельного участка); ульи (с пчелиными семьями) размещены на высоте не менее 2 м от уровня земли усадебного участка; ульи (с пчелиными семьями) на приусадебных участках, примыкающих к территориям детских дошкольных и школьных учреждений, учреждений культуры, медицинских учреждений, других объектов различного назначения, предполагающих скопление люде</w:t>
      </w:r>
      <w:r w:rsidR="00987565" w:rsidRPr="00FD6E35">
        <w:rPr>
          <w:sz w:val="28"/>
          <w:szCs w:val="28"/>
        </w:rPr>
        <w:t>й, допускается не ближе 100 м.</w:t>
      </w:r>
      <w:proofErr w:type="gramEnd"/>
    </w:p>
    <w:p w:rsidR="00987565" w:rsidRPr="00FD6E35" w:rsidRDefault="00E141F8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ТКП 45-3.01-117-2008 распространяется на районы усадебного жилищного строительства (усадебной жилой застройки) в пределах административных границ городских и сельских населенных пунктов (поселений), перспективной городской черты и устанавливает но</w:t>
      </w:r>
      <w:r w:rsidR="00987565" w:rsidRPr="00FD6E35">
        <w:rPr>
          <w:sz w:val="28"/>
          <w:szCs w:val="28"/>
        </w:rPr>
        <w:t>рмы их планировки и застройки.</w:t>
      </w:r>
    </w:p>
    <w:p w:rsidR="00E141F8" w:rsidRPr="00FD6E35" w:rsidRDefault="00E141F8" w:rsidP="00987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E35">
        <w:rPr>
          <w:sz w:val="28"/>
          <w:szCs w:val="28"/>
        </w:rPr>
        <w:t>Требования названного технического кодекса обязательны для исполнения органами государственного управления, юридическими (независимо от форм собственности) и физическими лицами, осуществляющими архитектурную, градостроительную и строительную деятельность при планировке, застройке и реконструкции районов (кварталов) усадебной жилой застройки. </w:t>
      </w:r>
    </w:p>
    <w:p w:rsidR="004D4BC3" w:rsidRPr="000532FF" w:rsidRDefault="004D4BC3" w:rsidP="0098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4BC3" w:rsidRPr="000532FF" w:rsidSect="0080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2E79"/>
    <w:rsid w:val="000532FF"/>
    <w:rsid w:val="0006035C"/>
    <w:rsid w:val="003066F3"/>
    <w:rsid w:val="00332DC0"/>
    <w:rsid w:val="003E1D59"/>
    <w:rsid w:val="004D4BC3"/>
    <w:rsid w:val="00576509"/>
    <w:rsid w:val="006250CE"/>
    <w:rsid w:val="006F15F7"/>
    <w:rsid w:val="00801F1B"/>
    <w:rsid w:val="0095057D"/>
    <w:rsid w:val="00987565"/>
    <w:rsid w:val="00B62E79"/>
    <w:rsid w:val="00BE7FD5"/>
    <w:rsid w:val="00E141F8"/>
    <w:rsid w:val="00E51432"/>
    <w:rsid w:val="00F51C46"/>
    <w:rsid w:val="00FD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1B"/>
  </w:style>
  <w:style w:type="paragraph" w:styleId="2">
    <w:name w:val="heading 2"/>
    <w:basedOn w:val="a"/>
    <w:link w:val="20"/>
    <w:uiPriority w:val="9"/>
    <w:qFormat/>
    <w:rsid w:val="00B62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E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E79"/>
    <w:rPr>
      <w:b/>
      <w:bCs/>
    </w:rPr>
  </w:style>
  <w:style w:type="character" w:styleId="a5">
    <w:name w:val="Emphasis"/>
    <w:basedOn w:val="a0"/>
    <w:uiPriority w:val="20"/>
    <w:qFormat/>
    <w:rsid w:val="004D4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3</cp:revision>
  <cp:lastPrinted>2020-07-30T07:36:00Z</cp:lastPrinted>
  <dcterms:created xsi:type="dcterms:W3CDTF">2024-11-26T06:37:00Z</dcterms:created>
  <dcterms:modified xsi:type="dcterms:W3CDTF">2024-11-26T06:44:00Z</dcterms:modified>
</cp:coreProperties>
</file>