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210"/>
      </w:tblGrid>
      <w:tr w:rsidR="006C2A67" w:rsidRPr="006F4756" w:rsidTr="003C22F7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2A67" w:rsidRPr="00420839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83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6C2A67" w:rsidRPr="006F4756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6E67FA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6E6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Административная процедура 16.4.1</w:t>
            </w:r>
          </w:p>
        </w:tc>
      </w:tr>
      <w:tr w:rsidR="006C2A67" w:rsidRPr="006F4756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2A67" w:rsidRPr="006E67FA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E67F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C3D86" w:rsidRDefault="006C2A67" w:rsidP="003C22F7">
            <w:pPr>
              <w:pStyle w:val="table10"/>
              <w:spacing w:before="120"/>
              <w:rPr>
                <w:sz w:val="28"/>
                <w:szCs w:val="28"/>
              </w:rPr>
            </w:pPr>
            <w:r w:rsidRPr="00CC3D86">
              <w:rPr>
                <w:sz w:val="28"/>
                <w:szCs w:val="28"/>
              </w:rPr>
              <w:t>заявление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найма жилого помещения</w:t>
            </w:r>
            <w:r w:rsidRPr="00CC3D86">
              <w:rPr>
                <w:color w:val="000000"/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или дополнительного соглашения к нему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  <w:t>технический паспо</w:t>
            </w:r>
            <w:proofErr w:type="gramStart"/>
            <w:r w:rsidRPr="00CC3D86">
              <w:rPr>
                <w:sz w:val="28"/>
                <w:szCs w:val="28"/>
              </w:rPr>
              <w:t xml:space="preserve">рт 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спр</w:t>
            </w:r>
            <w:proofErr w:type="gramEnd"/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авка о балансовой принадлежности и стоимости жилого помещения государственного жилищного фонда</w:t>
            </w:r>
          </w:p>
          <w:p w:rsidR="006C2A67" w:rsidRDefault="006C2A67" w:rsidP="003C22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2A67" w:rsidRPr="00CF2442" w:rsidRDefault="006C2A67" w:rsidP="003C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7B71A8" w:rsidRDefault="006C2A67" w:rsidP="003C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F2442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6C2A67" w:rsidRPr="00CF2442" w:rsidRDefault="006C2A67" w:rsidP="003C22F7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D72E02" w:rsidRDefault="006C2A67" w:rsidP="003C22F7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дня, а в случае запроса документов и (или) сведений от других государственных органов, иных </w:t>
            </w: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– 10 дней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F2442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Default="006C2A67" w:rsidP="003C22F7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9966"/>
                <w:sz w:val="24"/>
                <w:szCs w:val="24"/>
              </w:rPr>
              <w:t>ОРДЫНСКАЯ Светлана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управляющий делами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4, 2 этаж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3, тел.: 8 02133 6 39 86</w:t>
            </w:r>
          </w:p>
          <w:p w:rsidR="006C2A67" w:rsidRDefault="006C2A67" w:rsidP="003C22F7">
            <w:pPr>
              <w:tabs>
                <w:tab w:val="left" w:pos="151"/>
              </w:tabs>
              <w:ind w:firstLine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время его отсутствия:</w:t>
            </w:r>
          </w:p>
          <w:p w:rsidR="006C2A67" w:rsidRPr="00CF2442" w:rsidRDefault="006C2A67" w:rsidP="003C22F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МОРОЗОВА Людмила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4, 2 этаж, тел.: 8 02133 6 39 85</w:t>
            </w:r>
          </w:p>
        </w:tc>
      </w:tr>
    </w:tbl>
    <w:p w:rsidR="006C2A67" w:rsidRPr="006E67FA" w:rsidRDefault="006C2A67" w:rsidP="006C2A67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6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БЛАНК ЗАЯВЛЕНИЯ </w:t>
      </w:r>
    </w:p>
    <w:p w:rsidR="006C2A67" w:rsidRPr="005675CA" w:rsidRDefault="006C2A67" w:rsidP="006C2A67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Иванский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_______________г.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адресу:_________________________________,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6C2A67" w:rsidRPr="005675CA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Pr="00CF2442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6C2A67" w:rsidRPr="00CF2442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 xml:space="preserve"> Иванский сельский</w:t>
      </w:r>
    </w:p>
    <w:p w:rsidR="006C2A67" w:rsidRPr="00CF2442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6C2A67" w:rsidRPr="00CF2442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Унитарное предприятие «Жилищно-коммунальное хозяйство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ашники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1149, г"/>
        </w:smartTagPr>
        <w:r w:rsidRPr="00CF2442">
          <w:rPr>
            <w:rFonts w:ascii="Times New Roman" w:hAnsi="Times New Roman" w:cs="Times New Roman"/>
            <w:sz w:val="28"/>
            <w:szCs w:val="28"/>
          </w:rPr>
          <w:t xml:space="preserve">211149, </w:t>
        </w:r>
        <w:proofErr w:type="spellStart"/>
        <w:r w:rsidRPr="00CF2442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ашники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, ул. Советская, 57, 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2A67" w:rsidRPr="00CF2442" w:rsidRDefault="006C2A67" w:rsidP="006C2A6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6C2A67" w:rsidRPr="00CF2442" w:rsidRDefault="006C2A67" w:rsidP="006C2A6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дополнительное соглашение к договору найма  жилого помещения государственного жилищного фонда от 27.11.2018г. № 55), расположенного по адресу: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ашники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, улица Ленинская, д. 12, кв.3, общей площадью </w:t>
      </w:r>
      <w:smartTag w:uri="urn:schemas-microsoft-com:office:smarttags" w:element="metricconverter">
        <w:smartTagPr>
          <w:attr w:name="ProductID" w:val="56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 xml:space="preserve">, заключенный между гр. Ивановым Иваном Ивановичем, 21.12.1978 г.р. и УП «ЖКХ»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ашники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  в лице директора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Ермашкевича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Дмитрия Дмитриевича.</w:t>
      </w:r>
    </w:p>
    <w:p w:rsidR="006C2A67" w:rsidRPr="00CF2442" w:rsidRDefault="006C2A67" w:rsidP="006C2A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.Ермашкевич</w:t>
      </w:r>
      <w:proofErr w:type="spellEnd"/>
    </w:p>
    <w:p w:rsidR="006C2A67" w:rsidRPr="00CF2442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6C2A67" w:rsidRPr="00CF2442" w:rsidRDefault="006C2A67" w:rsidP="006C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383E80" w:rsidRDefault="00383E80"/>
    <w:p w:rsidR="006C2A67" w:rsidRDefault="006C2A67"/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31"/>
        <w:gridCol w:w="5352"/>
      </w:tblGrid>
      <w:tr w:rsidR="006C2A67" w:rsidTr="003C22F7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C2A67" w:rsidRPr="00C5666D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ИМУЩЕСТВЕННЫЕ, ЖИЛИЩНЫЕ И ЗЕМЕЛЬНЫЕ ПРАВООТНОШЕНИЯ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Pr="004E267F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vertAlign w:val="superscript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Административная процедура 16.4.2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C2A67" w:rsidRPr="004E267F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Регистрация договора финансовой аренды (лизинга), предметом </w:t>
            </w:r>
            <w:proofErr w:type="gramStart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лизинга</w:t>
            </w:r>
            <w:proofErr w:type="gramEnd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970464" w:rsidRDefault="006C2A67" w:rsidP="003C22F7">
            <w:pPr>
              <w:pStyle w:val="table10"/>
              <w:spacing w:before="120" w:line="276" w:lineRule="auto"/>
              <w:rPr>
                <w:sz w:val="28"/>
                <w:szCs w:val="28"/>
              </w:rPr>
            </w:pPr>
            <w:r w:rsidRPr="00970464">
              <w:rPr>
                <w:sz w:val="28"/>
                <w:szCs w:val="28"/>
              </w:rPr>
              <w:t>заявление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финансовой аренды (лизинга) или дополнительного соглашения к нему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  <w:t xml:space="preserve">технический паспорт 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6C2A67" w:rsidRDefault="006C2A67" w:rsidP="003C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Pr="00B779E9" w:rsidRDefault="006C2A67" w:rsidP="003C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6C2A67" w:rsidRDefault="006C2A67" w:rsidP="003C22F7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Default="006C2A67" w:rsidP="003C22F7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дня,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– 10 дней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Default="006C2A67" w:rsidP="003C22F7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9966"/>
                <w:sz w:val="24"/>
                <w:szCs w:val="24"/>
              </w:rPr>
              <w:t>ОРДЫНСКАЯ Светлана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управляющий делами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4, 2 этаж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3, тел.: 8 02133 6 39 86</w:t>
            </w:r>
          </w:p>
          <w:p w:rsidR="006C2A67" w:rsidRDefault="006C2A67" w:rsidP="003C22F7">
            <w:pPr>
              <w:tabs>
                <w:tab w:val="left" w:pos="151"/>
              </w:tabs>
              <w:ind w:firstLine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время его отсутствия:</w:t>
            </w:r>
          </w:p>
          <w:p w:rsidR="006C2A67" w:rsidRDefault="006C2A67" w:rsidP="003C22F7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МОРОЗОВА Людмила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4, 2 этаж, тел.: 8 02133 6 39 85</w:t>
            </w:r>
          </w:p>
        </w:tc>
      </w:tr>
    </w:tbl>
    <w:p w:rsidR="006C2A67" w:rsidRPr="006E67FA" w:rsidRDefault="006C2A67" w:rsidP="006C2A67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7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 xml:space="preserve">БЛАНК ЗАЯВЛЕНИЯ </w:t>
      </w:r>
    </w:p>
    <w:p w:rsidR="006C2A67" w:rsidRPr="005675CA" w:rsidRDefault="006C2A67" w:rsidP="006C2A67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Иванский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_______________г.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адресу:_________________________________,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lastRenderedPageBreak/>
        <w:t xml:space="preserve">       ( Должность)                          (личная подпись)                     (ФИО)</w:t>
      </w:r>
    </w:p>
    <w:p w:rsidR="006C2A67" w:rsidRPr="005675CA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Pr="00CF2442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t xml:space="preserve">ОБРАЗЕЦ ЗАЯВЛЕНИЯ 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136" style="position:absolute;left:0;text-align:left;margin-left:-201.25pt;margin-top:314.05pt;width:822pt;height:113.45pt;rotation:-27304969fd;z-index:25166131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Pr="001C0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6C2A67" w:rsidRPr="00CF2442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6C2A67" w:rsidRPr="00CF2442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-Агро»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211149,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, 57, 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6C2A67" w:rsidRPr="00CF2442" w:rsidRDefault="006C2A67" w:rsidP="006C2A67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2A67" w:rsidRPr="00CF2442" w:rsidRDefault="006C2A67" w:rsidP="006C2A6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6C2A67" w:rsidRPr="00CF2442" w:rsidRDefault="006C2A67" w:rsidP="006C2A6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2A67" w:rsidRPr="006F2322" w:rsidRDefault="006C2A67" w:rsidP="006C2A67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>В соответствии с пунктом 16.4.1 единого перечня</w:t>
      </w:r>
    </w:p>
    <w:p w:rsidR="006C2A67" w:rsidRPr="006F2322" w:rsidRDefault="006C2A67" w:rsidP="006C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 xml:space="preserve">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договор финансовой аренды (лизинга), предметом лизинга по которому является одноквартирный жилой дом частного жилищного фонда, расположенного по адресу: 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23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F2322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 xml:space="preserve">, улица Ленинская, д. 12,  общей площадью </w:t>
      </w:r>
      <w:smartTag w:uri="urn:schemas-microsoft-com:office:smarttags" w:element="metricconverter">
        <w:smartTagPr>
          <w:attr w:name="ProductID" w:val="56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>, заключенный между гр. Ивановым Иваном Ивановичем, 21.12.1978 г.р. и ОАО «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Ведренское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>-Агро»   в лице директора ________________________________.</w:t>
      </w:r>
    </w:p>
    <w:p w:rsidR="006C2A67" w:rsidRPr="00CF2442" w:rsidRDefault="006C2A67" w:rsidP="006C2A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</w:t>
      </w:r>
    </w:p>
    <w:p w:rsidR="006C2A67" w:rsidRPr="00CF2442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6C2A67" w:rsidRPr="00CF2442" w:rsidRDefault="006C2A67" w:rsidP="006C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6C2A67" w:rsidRPr="00CF2442" w:rsidRDefault="006C2A67" w:rsidP="006C2A67">
      <w:pPr>
        <w:rPr>
          <w:rFonts w:ascii="Times New Roman" w:hAnsi="Times New Roman" w:cs="Times New Roman"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 w:rsidP="006C2A67"/>
    <w:p w:rsidR="006C2A67" w:rsidRDefault="006C2A67">
      <w:bookmarkStart w:id="0" w:name="_GoBack"/>
      <w:bookmarkEnd w:id="0"/>
    </w:p>
    <w:sectPr w:rsidR="006C2A67" w:rsidSect="00FC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085"/>
    <w:multiLevelType w:val="hybridMultilevel"/>
    <w:tmpl w:val="BEB6FC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EE"/>
    <w:rsid w:val="000521EE"/>
    <w:rsid w:val="00383E80"/>
    <w:rsid w:val="006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2A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6C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6C2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2A67"/>
    <w:rPr>
      <w:color w:val="0000FF"/>
      <w:u w:val="single"/>
    </w:rPr>
  </w:style>
  <w:style w:type="paragraph" w:customStyle="1" w:styleId="newncpi0">
    <w:name w:val="newncpi0"/>
    <w:basedOn w:val="a"/>
    <w:rsid w:val="006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2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2A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6C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6C2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2A67"/>
    <w:rPr>
      <w:color w:val="0000FF"/>
      <w:u w:val="single"/>
    </w:rPr>
  </w:style>
  <w:style w:type="paragraph" w:customStyle="1" w:styleId="newncpi0">
    <w:name w:val="newncpi0"/>
    <w:basedOn w:val="a"/>
    <w:rsid w:val="006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557880&amp;f=%EF%EE%F1%F2%E0%ED%EE%E2%EB%E5%ED%E8%E5+%EE%F2+27+01+2022+%B9+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557880&amp;f=%EF%EE%F1%F2%E0%ED%EE%E2%EB%E5%ED%E8%E5+%EE%F2+27+01+2022+%B9+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8997</Characters>
  <Application>Microsoft Office Word</Application>
  <DocSecurity>0</DocSecurity>
  <Lines>74</Lines>
  <Paragraphs>21</Paragraphs>
  <ScaleCrop>false</ScaleCrop>
  <Company>*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2023-02-27T11:46:00Z</dcterms:created>
  <dcterms:modified xsi:type="dcterms:W3CDTF">2023-02-27T11:46:00Z</dcterms:modified>
</cp:coreProperties>
</file>