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D9" w:rsidRDefault="00FA17D9" w:rsidP="00FA17D9">
      <w:pPr>
        <w:shd w:val="clear" w:color="auto" w:fill="FFFFFF"/>
        <w:spacing w:after="0" w:line="4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A17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fldChar w:fldCharType="begin"/>
      </w:r>
      <w:r w:rsidRPr="00FA17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instrText xml:space="preserve"> HYPERLINK "https://otb.by/news/4822-ob-obespechenii-bezopasnosti-pri-vypolnenii-shinomontazhnykh-rabot" </w:instrText>
      </w:r>
      <w:r w:rsidRPr="00FA17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fldChar w:fldCharType="separate"/>
      </w:r>
      <w:r w:rsidRPr="00FA17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Об обеспечении безопасности при выполнении шиномонтажных работ</w:t>
      </w:r>
      <w:r w:rsidRPr="00FA17D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fldChar w:fldCharType="end"/>
      </w:r>
    </w:p>
    <w:p w:rsidR="00FA17D9" w:rsidRPr="00FA17D9" w:rsidRDefault="00FA17D9" w:rsidP="00FA17D9">
      <w:pPr>
        <w:shd w:val="clear" w:color="auto" w:fill="FFFFFF"/>
        <w:spacing w:after="0" w:line="447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FA17D9" w:rsidRDefault="00FA17D9" w:rsidP="00FA17D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ИНФОРМАЦИОННОЕ ПИСЬМО</w:t>
      </w:r>
      <w:r w:rsidRPr="00FA17D9">
        <w:rPr>
          <w:color w:val="333333"/>
          <w:sz w:val="28"/>
          <w:szCs w:val="28"/>
        </w:rPr>
        <w:br/>
        <w:t>от 05.06.2023 № 02-07/456</w:t>
      </w:r>
      <w:r w:rsidRPr="00FA17D9">
        <w:rPr>
          <w:color w:val="333333"/>
          <w:sz w:val="28"/>
          <w:szCs w:val="28"/>
        </w:rPr>
        <w:br/>
        <w:t>«Об обеспечении безопасности при выполнении шиномонтажных работ»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FA17D9">
        <w:rPr>
          <w:color w:val="333333"/>
          <w:sz w:val="28"/>
          <w:szCs w:val="28"/>
        </w:rPr>
        <w:t>Травмирование</w:t>
      </w:r>
      <w:proofErr w:type="spellEnd"/>
      <w:r w:rsidRPr="00FA17D9">
        <w:rPr>
          <w:color w:val="333333"/>
          <w:sz w:val="28"/>
          <w:szCs w:val="28"/>
        </w:rPr>
        <w:t xml:space="preserve"> работающих при выполнении шиномонтажных работ является одним из распространенных видов происшествия несчастных случаев на производстве. Следует отметить, что в истекшем периоде 2023 года количество потерпевших от несчастных случаев на производстве при выполнении таких работ увеличилось. Так, по оперативным данным Департамента государственной инспекции труда Министерства труда и социальной защиты за пять месяцев 2023 года при выполнении шиномонтажных работ травмировано 16 работающих, из них 3 человека погибло, за аналогичный период 2022 года — 11 и 1 соответственно.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 xml:space="preserve">Анализ материалов расследований несчастных случаев на производстве показывает, что основными причинами </w:t>
      </w:r>
      <w:proofErr w:type="spellStart"/>
      <w:r w:rsidRPr="00FA17D9">
        <w:rPr>
          <w:color w:val="333333"/>
          <w:sz w:val="28"/>
          <w:szCs w:val="28"/>
        </w:rPr>
        <w:t>травмирования</w:t>
      </w:r>
      <w:proofErr w:type="spellEnd"/>
      <w:r w:rsidRPr="00FA17D9">
        <w:rPr>
          <w:color w:val="333333"/>
          <w:sz w:val="28"/>
          <w:szCs w:val="28"/>
        </w:rPr>
        <w:t xml:space="preserve"> работающих при выполнении шиномонтажных работ явились: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неудовлетворительное содержание и недостатки в организации рабочих мест;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невыполнение руководителями и специалистами обязанностей по охране труда;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недостатки в обучении и инструктаже потерпевшего по охране труда;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привлечение потерпевшего к работе не по специальности.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В целях профилактики и недопущения в дальнейшем травматизма работающих при выполнении шиномонтажных работ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обеспечить безусловное соблюдение требований </w:t>
      </w:r>
      <w:hyperlink r:id="rId4" w:history="1">
        <w:r w:rsidRPr="00FA17D9">
          <w:rPr>
            <w:rStyle w:val="a3"/>
            <w:color w:val="37AFCD"/>
            <w:sz w:val="28"/>
            <w:szCs w:val="28"/>
            <w:u w:val="none"/>
          </w:rPr>
          <w:t>Правил по охране труда при эксплуатации автомобильного и городского электрического транспорта</w:t>
        </w:r>
      </w:hyperlink>
      <w:r w:rsidRPr="00FA17D9">
        <w:rPr>
          <w:color w:val="333333"/>
          <w:sz w:val="28"/>
          <w:szCs w:val="28"/>
        </w:rPr>
        <w:t>, утвержденных постановлением Министерства труда и социальной защиты Республики Беларусь, Министерства транспорта и коммуникаций Республики Беларусь от 06.12.2022 № 78/104;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 xml:space="preserve">монтажные и демонтажные работы с шинами выполнять только в шиномонтажном или ином приспособленном для этих работ помещении с </w:t>
      </w:r>
      <w:r w:rsidRPr="00FA17D9">
        <w:rPr>
          <w:color w:val="333333"/>
          <w:sz w:val="28"/>
          <w:szCs w:val="28"/>
        </w:rPr>
        <w:lastRenderedPageBreak/>
        <w:t>применением специального оборудования, приспособлений и инструмента, а также специальных ограждений, обеспечивающих безопасность работающих;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работы по снятию, перемещению и установке колес массой более 20 кг выполнять при помощи специально предназначенного для этого устройства;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при выполнении шиномонтажных работ не допускать: демонтаж с обода колеса шины, находящейся под давлением; снятие с транспортного средства колеса с разборным ободом в случае, когда шина находится под давлением;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монтировать шину на обод (диск) колеса, не соответствующий размеру шины;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накачивать шину свыше установленной эксплуатационными документами нормы давления шины;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применять при монтаже шины замочные и бортовые кольца колеса, не соответствующие данной модели колеса;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>отстранять от работы (не допускать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:rsidR="00FA17D9" w:rsidRPr="00FA17D9" w:rsidRDefault="00FA17D9" w:rsidP="00FA17D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17D9">
        <w:rPr>
          <w:color w:val="333333"/>
          <w:sz w:val="28"/>
          <w:szCs w:val="28"/>
        </w:rPr>
        <w:t xml:space="preserve">обеспечить проведение контроля </w:t>
      </w:r>
      <w:proofErr w:type="gramStart"/>
      <w:r w:rsidRPr="00FA17D9">
        <w:rPr>
          <w:color w:val="333333"/>
          <w:sz w:val="28"/>
          <w:szCs w:val="28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FA17D9">
        <w:rPr>
          <w:color w:val="333333"/>
          <w:sz w:val="28"/>
          <w:szCs w:val="28"/>
        </w:rPr>
        <w:t xml:space="preserve">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от 15.05.2020 № 51.</w:t>
      </w:r>
    </w:p>
    <w:p w:rsidR="00FA17D9" w:rsidRPr="008D6C92" w:rsidRDefault="00FA17D9" w:rsidP="00FA1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6C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Источник: </w:t>
      </w:r>
      <w:hyperlink r:id="rId5" w:tgtFrame="_blank" w:history="1">
        <w:r w:rsidRPr="008D6C92">
          <w:rPr>
            <w:rStyle w:val="a3"/>
            <w:rFonts w:ascii="Times New Roman" w:hAnsi="Times New Roman" w:cs="Times New Roman"/>
            <w:color w:val="37AFCD"/>
            <w:sz w:val="28"/>
            <w:szCs w:val="28"/>
            <w:shd w:val="clear" w:color="auto" w:fill="FFFFFF"/>
          </w:rPr>
          <w:t>сайт Департамент государственной инспекции труда</w:t>
        </w:r>
      </w:hyperlink>
    </w:p>
    <w:p w:rsidR="00884BE3" w:rsidRDefault="00884BE3"/>
    <w:sectPr w:rsidR="00884BE3" w:rsidSect="0088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FA17D9"/>
    <w:rsid w:val="00884BE3"/>
    <w:rsid w:val="00FA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E3"/>
  </w:style>
  <w:style w:type="paragraph" w:styleId="2">
    <w:name w:val="heading 2"/>
    <w:basedOn w:val="a"/>
    <w:link w:val="20"/>
    <w:uiPriority w:val="9"/>
    <w:qFormat/>
    <w:rsid w:val="00FA1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17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t.gov.by/" TargetMode="External"/><Relationship Id="rId4" Type="http://schemas.openxmlformats.org/officeDocument/2006/relationships/hyperlink" Target="https://otb.by/news/4796-utverzhdeny-novye-pravila-okhrany-truda-pri-ekspluatatsii-avtomobilnogo-i-gorodskogo-elektricheskogo-transporta-ob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2023-06-13T09:07:00Z</dcterms:created>
  <dcterms:modified xsi:type="dcterms:W3CDTF">2023-06-13T09:10:00Z</dcterms:modified>
</cp:coreProperties>
</file>