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Сезон коллективных охот сейчас в самом разгаре, а также охот на водоплавоющую дичь поэтому Лепельская межрайонная инспекция охраны животного и растительного мира еще раз напоминает гражданам, что согласно пункту 51 Правил ведения охоты: 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 Гражданин при проведении охоты должен иметь при себе: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государственное удостоверение на право охоты;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документы, подтверждающие факт уплаты государственной пошлины за предоставление права на охоту в соответствии с пунктом 53 настоящих Правил;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охотничью путевку или разрешение и охотничью путевку к разрешению, выданные этому гражданину (либо гражданин должен быть указан в охотничьей путевке к разрешению, находящейся у руководителя охоты);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разрешение органов внутренних дел на хранение и ношение охотничьего оружия при охоте с личным оружием либо разрешение на ношение охотничьего оружия и боеприпасов к нему, полученных во временное пользование на время охоты у пользователя охотничьих угодий в порядке, установленном Министерством лесного хозяйства совместно с Министерством внутренних дел, при охоте с их использованием.</w:t>
      </w:r>
    </w:p>
    <w:p w:rsidR="005A2B5A" w:rsidRPr="005A2B5A" w:rsidRDefault="005A2B5A" w:rsidP="005A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B5A">
        <w:rPr>
          <w:rFonts w:ascii="Times New Roman" w:hAnsi="Times New Roman" w:cs="Times New Roman"/>
          <w:sz w:val="28"/>
          <w:szCs w:val="28"/>
        </w:rPr>
        <w:t>Охота, проводимая гражданином без получения документов, указанных в части первой настоящего пункта, считается ох</w:t>
      </w:r>
      <w:r>
        <w:rPr>
          <w:rFonts w:ascii="Times New Roman" w:hAnsi="Times New Roman" w:cs="Times New Roman"/>
          <w:sz w:val="28"/>
          <w:szCs w:val="28"/>
        </w:rPr>
        <w:t>отой без надлежащего разрешения, что влечет последствия согласно законодательству Республики Беларусь.</w:t>
      </w:r>
    </w:p>
    <w:p w:rsidR="001E50F3" w:rsidRPr="005A2B5A" w:rsidRDefault="001E50F3">
      <w:pPr>
        <w:rPr>
          <w:rFonts w:ascii="Times New Roman" w:hAnsi="Times New Roman" w:cs="Times New Roman"/>
          <w:sz w:val="28"/>
          <w:szCs w:val="28"/>
        </w:rPr>
      </w:pPr>
    </w:p>
    <w:sectPr w:rsidR="001E50F3" w:rsidRPr="005A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1B"/>
    <w:rsid w:val="001E50F3"/>
    <w:rsid w:val="005A2B5A"/>
    <w:rsid w:val="00C2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D9C4"/>
  <w15:chartTrackingRefBased/>
  <w15:docId w15:val="{6138082D-55F7-42CA-AB29-566930DB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2022-10-18T06:57:00Z</dcterms:created>
  <dcterms:modified xsi:type="dcterms:W3CDTF">2022-10-18T07:04:00Z</dcterms:modified>
</cp:coreProperties>
</file>