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AC" w:rsidRDefault="00281AAC" w:rsidP="00281AAC">
      <w:pPr>
        <w:jc w:val="center"/>
        <w:rPr>
          <w:b/>
          <w:spacing w:val="2"/>
          <w:sz w:val="30"/>
          <w:szCs w:val="30"/>
        </w:rPr>
      </w:pPr>
      <w:r>
        <w:rPr>
          <w:b/>
          <w:spacing w:val="2"/>
          <w:sz w:val="30"/>
          <w:szCs w:val="30"/>
        </w:rPr>
        <w:t>Вниманию индивидуальных предпринимателей - плательщиков единого налога!</w:t>
      </w:r>
    </w:p>
    <w:p w:rsidR="00281AAC" w:rsidRDefault="00281AAC" w:rsidP="00281AAC">
      <w:pPr>
        <w:ind w:firstLine="709"/>
        <w:jc w:val="both"/>
        <w:rPr>
          <w:spacing w:val="2"/>
          <w:sz w:val="30"/>
          <w:szCs w:val="30"/>
        </w:rPr>
      </w:pPr>
    </w:p>
    <w:p w:rsidR="00281AAC" w:rsidRDefault="00281AAC" w:rsidP="00281AAC">
      <w:pPr>
        <w:ind w:firstLine="709"/>
        <w:jc w:val="both"/>
        <w:rPr>
          <w:spacing w:val="2"/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 xml:space="preserve">Инспекция МНС Республики  Беларусь по </w:t>
      </w:r>
      <w:proofErr w:type="spellStart"/>
      <w:r>
        <w:rPr>
          <w:spacing w:val="2"/>
          <w:sz w:val="30"/>
          <w:szCs w:val="30"/>
        </w:rPr>
        <w:t>Лепельскому</w:t>
      </w:r>
      <w:proofErr w:type="spellEnd"/>
      <w:r>
        <w:rPr>
          <w:spacing w:val="2"/>
          <w:sz w:val="30"/>
          <w:szCs w:val="30"/>
        </w:rPr>
        <w:t xml:space="preserve"> району  информирует, что в соответствии с пунктами 7, 9 статьи 4 Закона Республики Беларусь от 30.12.2018 № 159-З «О внесении изменений и дополнений в некоторые законы Республики Беларусь» индивидуальные предприниматели – плательщики единого налога, у которых в 2018 году отчетным периодом по данному налогу являлся календарный месяц, налоговые декларации (расчеты) по единому налогу в налоговый орган</w:t>
      </w:r>
      <w:proofErr w:type="gramEnd"/>
      <w:r>
        <w:rPr>
          <w:spacing w:val="2"/>
          <w:sz w:val="30"/>
          <w:szCs w:val="30"/>
        </w:rPr>
        <w:t xml:space="preserve"> представляют:</w:t>
      </w:r>
    </w:p>
    <w:p w:rsidR="00281AAC" w:rsidRDefault="00281AAC" w:rsidP="00281AAC">
      <w:pPr>
        <w:ind w:firstLine="709"/>
        <w:jc w:val="both"/>
        <w:rPr>
          <w:spacing w:val="2"/>
          <w:sz w:val="30"/>
          <w:szCs w:val="30"/>
        </w:rPr>
      </w:pPr>
      <w:r>
        <w:rPr>
          <w:spacing w:val="2"/>
          <w:sz w:val="30"/>
          <w:szCs w:val="30"/>
        </w:rPr>
        <w:t xml:space="preserve"> - за январь, февраль, март 2019 года – ежемесячно не позднее  1-го числа каждого месяца I квартала 2019 года (с учетом установленного законодательством переноса срока представления налоговой декларации (расчета), если он выпадает на выходной день).</w:t>
      </w:r>
    </w:p>
    <w:p w:rsidR="00281AAC" w:rsidRDefault="00281AAC" w:rsidP="00281AAC">
      <w:pPr>
        <w:ind w:firstLine="709"/>
        <w:jc w:val="both"/>
        <w:rPr>
          <w:spacing w:val="2"/>
          <w:sz w:val="30"/>
          <w:szCs w:val="30"/>
        </w:rPr>
      </w:pPr>
      <w:r>
        <w:rPr>
          <w:spacing w:val="2"/>
          <w:sz w:val="30"/>
          <w:szCs w:val="30"/>
        </w:rPr>
        <w:t xml:space="preserve"> - за отчетные периоды, начиная со второго квартала 2019 года, – ежеквартально. При этом единый налог подлежит уплате не позднее  1-го числа каждого календарного месяца отчетного квартала, в котором будет осуществляться деятельность.</w:t>
      </w:r>
    </w:p>
    <w:p w:rsidR="00281AAC" w:rsidRDefault="00281AAC" w:rsidP="00281AAC">
      <w:pPr>
        <w:ind w:firstLine="709"/>
        <w:jc w:val="both"/>
        <w:rPr>
          <w:spacing w:val="2"/>
          <w:sz w:val="30"/>
          <w:szCs w:val="30"/>
        </w:rPr>
      </w:pPr>
    </w:p>
    <w:p w:rsidR="00281AAC" w:rsidRDefault="00281AAC" w:rsidP="00281AAC">
      <w:pPr>
        <w:ind w:firstLine="709"/>
        <w:jc w:val="both"/>
        <w:rPr>
          <w:spacing w:val="2"/>
          <w:sz w:val="30"/>
          <w:szCs w:val="30"/>
        </w:rPr>
      </w:pPr>
      <w:r>
        <w:rPr>
          <w:spacing w:val="2"/>
          <w:sz w:val="30"/>
          <w:szCs w:val="30"/>
        </w:rPr>
        <w:t>Исчисление и уплата единого налога индивидуальными предпринимателями производится:</w:t>
      </w:r>
    </w:p>
    <w:p w:rsidR="00281AAC" w:rsidRDefault="00281AAC" w:rsidP="00281AAC">
      <w:pPr>
        <w:ind w:firstLine="709"/>
        <w:jc w:val="both"/>
        <w:rPr>
          <w:spacing w:val="2"/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- за январь 2019 года – по ставкам, установленным решениями областных и Минского городского Советов депутатов, действовавшими в декабре 2018 года;</w:t>
      </w:r>
      <w:proofErr w:type="gramEnd"/>
    </w:p>
    <w:p w:rsidR="00281AAC" w:rsidRDefault="00281AAC" w:rsidP="00281AAC">
      <w:pPr>
        <w:ind w:firstLine="709"/>
        <w:jc w:val="both"/>
        <w:rPr>
          <w:spacing w:val="2"/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- за февраль 2019 года - декабрь 2020 года – по наименьшим ставкам, определяемым исходя из ставок, установленных решениями областных и Минского городского Советов депутатов, действовавшими в декабре 2018 года, либо из ставок, установленных в приложении 24 к Налоговому кодексу с учетом новых принятых областными и Минским городским Советами депутатов решений (при их принятии);</w:t>
      </w:r>
      <w:proofErr w:type="gramEnd"/>
    </w:p>
    <w:p w:rsidR="00281AAC" w:rsidRDefault="00281AAC" w:rsidP="00281AAC">
      <w:pPr>
        <w:ind w:firstLine="709"/>
        <w:jc w:val="both"/>
        <w:rPr>
          <w:spacing w:val="2"/>
          <w:sz w:val="30"/>
          <w:szCs w:val="30"/>
        </w:rPr>
      </w:pPr>
      <w:r>
        <w:rPr>
          <w:spacing w:val="2"/>
          <w:sz w:val="30"/>
          <w:szCs w:val="30"/>
        </w:rPr>
        <w:t xml:space="preserve">- в отношении нового вида деятельности (иные виды услуг и работ), по которому ставка единого налога в 2018 году не была установлена  – по ставкам,  установленным в приложении 24 </w:t>
      </w:r>
      <w:proofErr w:type="gramStart"/>
      <w:r>
        <w:rPr>
          <w:spacing w:val="2"/>
          <w:sz w:val="30"/>
          <w:szCs w:val="30"/>
        </w:rPr>
        <w:t>к</w:t>
      </w:r>
      <w:proofErr w:type="gramEnd"/>
      <w:r>
        <w:rPr>
          <w:spacing w:val="2"/>
          <w:sz w:val="30"/>
          <w:szCs w:val="30"/>
        </w:rPr>
        <w:t xml:space="preserve"> </w:t>
      </w:r>
      <w:proofErr w:type="gramStart"/>
      <w:r>
        <w:rPr>
          <w:spacing w:val="2"/>
          <w:sz w:val="30"/>
          <w:szCs w:val="30"/>
        </w:rPr>
        <w:t>Налоговому кодексу с учетом новых принятых областными и Минским городским Советами депутатов решений (при их принятии).</w:t>
      </w:r>
      <w:proofErr w:type="gramEnd"/>
    </w:p>
    <w:p w:rsidR="00281AAC" w:rsidRDefault="00281AAC" w:rsidP="00281AAC">
      <w:pPr>
        <w:spacing w:line="180" w:lineRule="exact"/>
        <w:ind w:firstLine="709"/>
        <w:rPr>
          <w:snapToGrid w:val="0"/>
          <w:spacing w:val="2"/>
          <w:sz w:val="18"/>
          <w:szCs w:val="18"/>
        </w:rPr>
      </w:pPr>
    </w:p>
    <w:p w:rsidR="00281AAC" w:rsidRDefault="00281AAC" w:rsidP="00281AAC">
      <w:pPr>
        <w:spacing w:line="180" w:lineRule="exact"/>
        <w:rPr>
          <w:spacing w:val="2"/>
          <w:sz w:val="30"/>
          <w:szCs w:val="30"/>
        </w:rPr>
      </w:pPr>
    </w:p>
    <w:p w:rsidR="00845DF3" w:rsidRDefault="00845DF3"/>
    <w:sectPr w:rsidR="00845DF3" w:rsidSect="0084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AAC"/>
    <w:rsid w:val="00281AAC"/>
    <w:rsid w:val="00580118"/>
    <w:rsid w:val="005E1532"/>
    <w:rsid w:val="00790F6C"/>
    <w:rsid w:val="00845DF3"/>
    <w:rsid w:val="0098564C"/>
    <w:rsid w:val="00D67D0E"/>
    <w:rsid w:val="00E2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2019-01-03T11:30:00Z</dcterms:created>
  <dcterms:modified xsi:type="dcterms:W3CDTF">2019-01-03T11:30:00Z</dcterms:modified>
</cp:coreProperties>
</file>