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3D" w:rsidRDefault="0099033D" w:rsidP="009903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48"/>
          <w:szCs w:val="48"/>
          <w:lang w:eastAsia="ru-RU"/>
        </w:rPr>
      </w:pPr>
      <w:r w:rsidRPr="0099033D">
        <w:rPr>
          <w:rFonts w:ascii="Times New Roman" w:eastAsia="Times New Roman" w:hAnsi="Times New Roman" w:cs="Times New Roman"/>
          <w:b/>
          <w:bCs/>
          <w:color w:val="282828"/>
          <w:sz w:val="48"/>
          <w:szCs w:val="48"/>
          <w:lang w:eastAsia="ru-RU"/>
        </w:rPr>
        <w:t xml:space="preserve">Открытие летне-осеннего сезона охоты </w:t>
      </w:r>
      <w:r>
        <w:rPr>
          <w:rFonts w:ascii="Times New Roman" w:eastAsia="Times New Roman" w:hAnsi="Times New Roman" w:cs="Times New Roman"/>
          <w:b/>
          <w:bCs/>
          <w:color w:val="282828"/>
          <w:sz w:val="48"/>
          <w:szCs w:val="48"/>
          <w:lang w:eastAsia="ru-RU"/>
        </w:rPr>
        <w:t>на водоплавающую дичь</w:t>
      </w:r>
      <w:bookmarkStart w:id="0" w:name="_GoBack"/>
      <w:bookmarkEnd w:id="0"/>
    </w:p>
    <w:p w:rsidR="0099033D" w:rsidRPr="0099033D" w:rsidRDefault="0099033D" w:rsidP="009903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48"/>
          <w:szCs w:val="48"/>
          <w:lang w:eastAsia="ru-RU"/>
        </w:rPr>
      </w:pPr>
    </w:p>
    <w:p w:rsidR="0099033D" w:rsidRPr="0099033D" w:rsidRDefault="0099033D" w:rsidP="0099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13 августа текущего года открывается летне-осенний сезон охоты на водоплавающую (кроме гусей) и болотную дичь, вальдшнепа, вяхиря, голубя сизого, перепела и фазана.</w:t>
      </w:r>
    </w:p>
    <w:p w:rsidR="0099033D" w:rsidRPr="0099033D" w:rsidRDefault="0099033D" w:rsidP="0099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охота разрешена в светлое время суток ружейным (из засады, с подхода, с подъезда с применением маломерных судов без двигателей, либо с выключенными двигателями) и </w:t>
      </w:r>
      <w:proofErr w:type="spellStart"/>
      <w:r w:rsidRPr="0099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безружейным</w:t>
      </w:r>
      <w:proofErr w:type="spellEnd"/>
      <w:r w:rsidRPr="0099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использованием ловчих птиц) способами. В процессе ружейной охоты разрешается использование гладкоствольного охотничьего оружия и патронов, снаряженных дробью, применение охотничьих собак, кроме гончих и борзых.</w:t>
      </w:r>
    </w:p>
    <w:p w:rsidR="0099033D" w:rsidRPr="0099033D" w:rsidRDefault="0099033D" w:rsidP="0099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3 сентября перечень разрешенных к добыче охотничьих видов птиц дополнится рябчиком и серой куропаткой, а с 17 сентября - гусем белолобым, </w:t>
      </w:r>
      <w:proofErr w:type="spellStart"/>
      <w:r w:rsidRPr="00990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гусем-гуменником</w:t>
      </w:r>
      <w:proofErr w:type="spellEnd"/>
      <w:r w:rsidRPr="00990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гусем серым и канадской казаркой.</w:t>
      </w:r>
    </w:p>
    <w:p w:rsidR="0099033D" w:rsidRPr="0099033D" w:rsidRDefault="0099033D" w:rsidP="0099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Продлится летне-осенний сезон охоты на пернатую дичь до 11 декабря 2022 года.</w:t>
      </w:r>
    </w:p>
    <w:p w:rsidR="0099033D" w:rsidRDefault="0099033D" w:rsidP="0099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3D" w:rsidRDefault="00D66639" w:rsidP="0099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6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8pt;margin-top:6pt;width:467.25pt;height:300pt;z-index:-251658752" wrapcoords="-35 0 -35 21546 21600 21546 21600 0 -35 0">
            <v:imagedata r:id="rId4" o:title="3c78f386dac444abbef2c2be534b4c9f"/>
            <w10:wrap type="through"/>
          </v:shape>
        </w:pict>
      </w:r>
    </w:p>
    <w:p w:rsidR="0099033D" w:rsidRPr="0099033D" w:rsidRDefault="0099033D" w:rsidP="0099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в процессе охоты допускается добыча только охотничьих видов птиц (согласно приложениям 1 и 3 к Правилам охоты), указанных в охотничьей путевке.</w:t>
      </w:r>
    </w:p>
    <w:p w:rsidR="0099033D" w:rsidRPr="0099033D" w:rsidRDefault="0099033D" w:rsidP="0099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при любом законном нахождении в охотничьих угодьях в целях охоты охотникам разрешается также добыча волка, шакала, лисицы, енотовидной собаки, вороны серой, сороки с использованием способов и орудий охоты, разрешенных для охоты на охотничьих животных, указанных в охотничьей путевке.</w:t>
      </w:r>
    </w:p>
    <w:p w:rsidR="0099033D" w:rsidRPr="0099033D" w:rsidRDefault="0099033D" w:rsidP="0099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Добыча в процессе охоты дикого животного, не отнесенного к охотничьим или не указанного в охотничьей путевке (за исключением перечисленных выше охотничьих животных), является незаконной охотой и влечет административную (часть 1 статьи 16.27 Кодекса Республики Беларусь об административных правонарушениях) или уголовную (статья 282 Уголовного кодекса Республики Беларусь) ответственность, а также обязанность возмещения нарушителем природоохранного законодательства вреда, причиненного окружающей среде в результате незаконного изъятия данного животного.</w:t>
      </w:r>
    </w:p>
    <w:p w:rsidR="0099033D" w:rsidRPr="0099033D" w:rsidRDefault="0099033D" w:rsidP="0099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особое внимание охотников на необходимость неукоснительного соблюдения в процессе охоты требований правил ее безопасности, изложенных в главе 6 Правил охоты. Практика показывает, что невыполнение данных требования является основной причиной несчастных случаев на охоте, в том числе повлекших гибель людей. Кроме того, нарушение правил безопасности охоты влечет административную ответственность (части 5 и 6 статьи 16.27 Кодекса Республики Беларусь об административных правонарушениях) в виде штрафа в размере до 15 базовых величин, а в случае повторного нарушения в течение года – от 10 до 30 базовых величин или лишения права охоты.</w:t>
      </w:r>
    </w:p>
    <w:p w:rsidR="0099033D" w:rsidRPr="0099033D" w:rsidRDefault="0099033D" w:rsidP="0099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 </w:t>
      </w:r>
      <w:proofErr w:type="gramStart"/>
      <w:r w:rsidRPr="00990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ПУХА</w:t>
      </w:r>
      <w:proofErr w:type="gramEnd"/>
      <w:r w:rsidRPr="00990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 ПЕРА!</w:t>
      </w:r>
    </w:p>
    <w:p w:rsidR="00DD75A8" w:rsidRPr="0099033D" w:rsidRDefault="00DD75A8" w:rsidP="00990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5A8" w:rsidRPr="0099033D" w:rsidSect="00D6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DDE"/>
    <w:rsid w:val="000A5D03"/>
    <w:rsid w:val="0099033D"/>
    <w:rsid w:val="00C65DDE"/>
    <w:rsid w:val="00D66639"/>
    <w:rsid w:val="00DD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39"/>
  </w:style>
  <w:style w:type="paragraph" w:styleId="2">
    <w:name w:val="heading 2"/>
    <w:basedOn w:val="a"/>
    <w:link w:val="20"/>
    <w:uiPriority w:val="9"/>
    <w:qFormat/>
    <w:rsid w:val="00990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2022-08-15T12:06:00Z</dcterms:created>
  <dcterms:modified xsi:type="dcterms:W3CDTF">2022-08-15T12:06:00Z</dcterms:modified>
</cp:coreProperties>
</file>