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90" w:rsidRDefault="00316F8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Лепельская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межрайонная инспекция о</w:t>
      </w:r>
      <w:r w:rsidR="00032723">
        <w:rPr>
          <w:rFonts w:ascii="Times New Roman" w:hAnsi="Times New Roman" w:cs="Times New Roman"/>
          <w:sz w:val="32"/>
          <w:szCs w:val="32"/>
        </w:rPr>
        <w:t>храны животного и растительного</w:t>
      </w:r>
      <w:r>
        <w:rPr>
          <w:rFonts w:ascii="Times New Roman" w:hAnsi="Times New Roman" w:cs="Times New Roman"/>
          <w:sz w:val="32"/>
          <w:szCs w:val="32"/>
        </w:rPr>
        <w:t xml:space="preserve"> мира напоминает, что с 1 сентября </w:t>
      </w:r>
      <w:r w:rsidR="00DD67BE">
        <w:rPr>
          <w:rFonts w:ascii="Times New Roman" w:hAnsi="Times New Roman" w:cs="Times New Roman"/>
          <w:sz w:val="32"/>
          <w:szCs w:val="32"/>
        </w:rPr>
        <w:t>по 31марта в течении суток разрешается охота на бобра и выдру. Разрешенные способы охоты: ружейный с подхода, из засады (в темное время суток в присутствии должностного лица</w:t>
      </w:r>
      <w:r w:rsidR="00032723">
        <w:rPr>
          <w:rFonts w:ascii="Times New Roman" w:hAnsi="Times New Roman" w:cs="Times New Roman"/>
          <w:sz w:val="32"/>
          <w:szCs w:val="32"/>
        </w:rPr>
        <w:t xml:space="preserve"> пользователя охотничьих угодий</w:t>
      </w:r>
      <w:bookmarkStart w:id="0" w:name="_GoBack"/>
      <w:bookmarkEnd w:id="0"/>
      <w:r w:rsidR="00DD67B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DD67BE">
        <w:rPr>
          <w:rFonts w:ascii="Times New Roman" w:hAnsi="Times New Roman" w:cs="Times New Roman"/>
          <w:sz w:val="32"/>
          <w:szCs w:val="32"/>
        </w:rPr>
        <w:t>безружейный</w:t>
      </w:r>
      <w:proofErr w:type="spellEnd"/>
      <w:r w:rsidR="00DD67BE">
        <w:rPr>
          <w:rFonts w:ascii="Times New Roman" w:hAnsi="Times New Roman" w:cs="Times New Roman"/>
          <w:sz w:val="32"/>
          <w:szCs w:val="32"/>
        </w:rPr>
        <w:t>.</w:t>
      </w:r>
    </w:p>
    <w:p w:rsidR="00DD67BE" w:rsidRPr="00316F8B" w:rsidRDefault="00DD6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Разрешенные орудия охоты: нарезное охотничье оружие с дульной энергией пули свыше 1 500 джоулей, гладкоствольное охотничье оружие с использованием патронов снаряженных пулей или картечью</w:t>
      </w:r>
      <w:r w:rsidR="00D82617">
        <w:rPr>
          <w:rFonts w:ascii="Times New Roman" w:hAnsi="Times New Roman" w:cs="Times New Roman"/>
          <w:sz w:val="32"/>
          <w:szCs w:val="32"/>
        </w:rPr>
        <w:t xml:space="preserve"> охотничьи луки и арбалеты.</w:t>
      </w:r>
    </w:p>
    <w:sectPr w:rsidR="00DD67BE" w:rsidRPr="0031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F8B"/>
    <w:rsid w:val="00032723"/>
    <w:rsid w:val="00316F8B"/>
    <w:rsid w:val="00B61F90"/>
    <w:rsid w:val="00D82617"/>
    <w:rsid w:val="00D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8069"/>
  <w15:docId w15:val="{EC401E9A-2EDE-439E-ADFE-82A87069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2020-08-19T12:50:00Z</dcterms:created>
  <dcterms:modified xsi:type="dcterms:W3CDTF">2021-09-10T12:26:00Z</dcterms:modified>
</cp:coreProperties>
</file>