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E8" w:rsidRPr="00F708E8" w:rsidRDefault="006B2524" w:rsidP="00F708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инспекция напоминает, что </w:t>
      </w:r>
      <w:r w:rsidR="00F708E8" w:rsidRPr="00F708E8">
        <w:rPr>
          <w:rFonts w:ascii="Times New Roman" w:hAnsi="Times New Roman" w:cs="Times New Roman"/>
          <w:b/>
          <w:bCs/>
          <w:sz w:val="28"/>
          <w:szCs w:val="28"/>
        </w:rPr>
        <w:t>Статья 53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Водного кодекса Республики Беларусь гласит:</w:t>
      </w:r>
      <w:r w:rsidR="00F708E8" w:rsidRPr="00F70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 xml:space="preserve">1. В границах </w:t>
      </w:r>
      <w:proofErr w:type="spellStart"/>
      <w:r w:rsidRPr="00F708E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708E8">
        <w:rPr>
          <w:rFonts w:ascii="Times New Roman" w:hAnsi="Times New Roman" w:cs="Times New Roman"/>
          <w:sz w:val="28"/>
          <w:szCs w:val="28"/>
        </w:rPr>
        <w:t xml:space="preserve"> зон не допускаются, если иное не установлено Президентом Республики Беларусь: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1.1. применение (внесение) с использованием авиации химических средств защиты растений и минеральных удобрений;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8E8">
        <w:rPr>
          <w:rFonts w:ascii="Times New Roman" w:hAnsi="Times New Roman" w:cs="Times New Roman"/>
          <w:sz w:val="28"/>
          <w:szCs w:val="28"/>
        </w:rPr>
        <w:t>1.2. возведение, эксплуатация, реконструкция, капитальный ремонт объектов захоронения отходов, объектов обезвреживания отходов, объектов хранения отходов (за исключением санкционированных мест временного хранения</w:t>
      </w:r>
      <w:proofErr w:type="gramEnd"/>
      <w:r w:rsidRPr="00F708E8">
        <w:rPr>
          <w:rFonts w:ascii="Times New Roman" w:hAnsi="Times New Roman" w:cs="Times New Roman"/>
          <w:sz w:val="28"/>
          <w:szCs w:val="28"/>
        </w:rPr>
        <w:t xml:space="preserve"> отходов, исключающих возможность попадания отходов в поверхностные и подземные воды);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1.3. возведение, эксплуатация, реконструкция, капитальный ремонт объектов хранения и (или) объектов захоронения химических средств защиты растений;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 xml:space="preserve">1.4. складирование снега с содержанием песчано-солевых смесей, </w:t>
      </w:r>
      <w:proofErr w:type="spellStart"/>
      <w:r w:rsidRPr="00F708E8">
        <w:rPr>
          <w:rFonts w:ascii="Times New Roman" w:hAnsi="Times New Roman" w:cs="Times New Roman"/>
          <w:sz w:val="28"/>
          <w:szCs w:val="28"/>
        </w:rPr>
        <w:t>противоледных</w:t>
      </w:r>
      <w:proofErr w:type="spellEnd"/>
      <w:r w:rsidRPr="00F708E8">
        <w:rPr>
          <w:rFonts w:ascii="Times New Roman" w:hAnsi="Times New Roman" w:cs="Times New Roman"/>
          <w:sz w:val="28"/>
          <w:szCs w:val="28"/>
        </w:rPr>
        <w:t xml:space="preserve"> реагентов;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1.5. размещение полей орошения сточными водами, кладбищ, скотомогильников, полей фильтрации, иловых и шламовых площадок (за исключением площадок, входящих в состав очистных сооружений сточных вод с полной биологической очисткой и водозаборных сооружений, при условии проведения на таких площадках мероприятий по охране вод, предусмотренных проектной документацией);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1.6. мойка транспортных и других технических средств;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>1.7. устройство летних лагерей для сельскохозяйственных животных (мест организованного содержания сельскохозяйственных животных при пастбищной системе содержания);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8E8">
        <w:rPr>
          <w:rFonts w:ascii="Times New Roman" w:hAnsi="Times New Roman" w:cs="Times New Roman"/>
          <w:sz w:val="28"/>
          <w:szCs w:val="28"/>
        </w:rPr>
        <w:t>1.8. рубка леса, удаление, пересадка объектов растительного мира без лесоустроительных проектов, проектной документации, утвержденных в установленном законодательством порядке, без лесорубочного билета, ордера, разрешения местного исполнительного и распорядительного органа, за исключением случаев, предусмотренных законодательством об использовании, охране, защите и воспроизводстве лесов, об охране и использовании растительного мира, о транспорте, о Государственной границе Республики Беларусь.</w:t>
      </w:r>
      <w:proofErr w:type="gramEnd"/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 xml:space="preserve">2. В границах </w:t>
      </w:r>
      <w:proofErr w:type="spellStart"/>
      <w:r w:rsidRPr="00F708E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708E8">
        <w:rPr>
          <w:rFonts w:ascii="Times New Roman" w:hAnsi="Times New Roman" w:cs="Times New Roman"/>
          <w:sz w:val="28"/>
          <w:szCs w:val="28"/>
        </w:rPr>
        <w:t xml:space="preserve"> зон допускаются возведение, эксплуатация, реконструкция, капитальный ремонт объектов, не указанных в </w:t>
      </w:r>
      <w:hyperlink r:id="rId4" w:anchor="&amp;Article=53&amp;UnderPoint=1.2" w:history="1">
        <w:r w:rsidRPr="00F708E8">
          <w:rPr>
            <w:rStyle w:val="a3"/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Pr="00F708E8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1.2–1.5</w:t>
        </w:r>
      </w:hyperlink>
      <w:r w:rsidRPr="00F708E8">
        <w:rPr>
          <w:rFonts w:ascii="Times New Roman" w:hAnsi="Times New Roman" w:cs="Times New Roman"/>
          <w:sz w:val="28"/>
          <w:szCs w:val="28"/>
        </w:rPr>
        <w:t> пункта 1 настоящей статьи, при условии проведения мероприятий по охране вод, предусмотренных проектной документацией.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 xml:space="preserve">3. Существующие на территории </w:t>
      </w:r>
      <w:proofErr w:type="spellStart"/>
      <w:r w:rsidRPr="00F708E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708E8">
        <w:rPr>
          <w:rFonts w:ascii="Times New Roman" w:hAnsi="Times New Roman" w:cs="Times New Roman"/>
          <w:sz w:val="28"/>
          <w:szCs w:val="28"/>
        </w:rPr>
        <w:t xml:space="preserve"> зон населенные пункты, промышленные, сельскохозяйственные и иные объекты должны быть благоустроены, оснащены централизованной системой канализации или водонепроницаемыми выгребами, другими устройствами, обеспечивающими предотвращение загрязнения, засорения вод, с организованным подъездом для вывоза содержимого этих устройств, системами дождевой канализации.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 xml:space="preserve">Животноводческие фермы и комплексы, расположенные на территории </w:t>
      </w:r>
      <w:proofErr w:type="spellStart"/>
      <w:r w:rsidRPr="00F708E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708E8">
        <w:rPr>
          <w:rFonts w:ascii="Times New Roman" w:hAnsi="Times New Roman" w:cs="Times New Roman"/>
          <w:sz w:val="28"/>
          <w:szCs w:val="28"/>
        </w:rPr>
        <w:t xml:space="preserve"> зон, должны быть оборудованы водонепроницаемыми навозохранилищами и жижесборниками, другими устройствами и сооружениями, обеспечивающими предотвращение загрязнения, засорения вод, с организованным подъездом для вывоза содержимого этих устройств и сооружений.</w:t>
      </w:r>
    </w:p>
    <w:p w:rsidR="00F708E8" w:rsidRP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 xml:space="preserve">4. Проведение работ по благоустройству </w:t>
      </w:r>
      <w:proofErr w:type="spellStart"/>
      <w:r w:rsidRPr="00F708E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708E8">
        <w:rPr>
          <w:rFonts w:ascii="Times New Roman" w:hAnsi="Times New Roman" w:cs="Times New Roman"/>
          <w:sz w:val="28"/>
          <w:szCs w:val="28"/>
        </w:rPr>
        <w:t xml:space="preserve"> зон, воссозданию элементов благоустройства и размещению малых архитектурных форм в </w:t>
      </w:r>
      <w:proofErr w:type="spellStart"/>
      <w:r w:rsidRPr="00F708E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708E8">
        <w:rPr>
          <w:rFonts w:ascii="Times New Roman" w:hAnsi="Times New Roman" w:cs="Times New Roman"/>
          <w:sz w:val="28"/>
          <w:szCs w:val="28"/>
        </w:rPr>
        <w:t xml:space="preserve"> зонах осуществляется в соответствии с законодательством в области архитектурной, градостроительной и строительной деятельности, об охране и использовании земель.</w:t>
      </w:r>
    </w:p>
    <w:p w:rsidR="00F708E8" w:rsidRDefault="00F708E8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 w:rsidRPr="00F708E8">
        <w:rPr>
          <w:rFonts w:ascii="Times New Roman" w:hAnsi="Times New Roman" w:cs="Times New Roman"/>
          <w:sz w:val="28"/>
          <w:szCs w:val="28"/>
        </w:rPr>
        <w:t xml:space="preserve">5. Законодательными актами могут быть установлены и другие запреты и ограничения хозяйственной и иной деятельности в </w:t>
      </w:r>
      <w:proofErr w:type="spellStart"/>
      <w:r w:rsidRPr="00F708E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708E8">
        <w:rPr>
          <w:rFonts w:ascii="Times New Roman" w:hAnsi="Times New Roman" w:cs="Times New Roman"/>
          <w:sz w:val="28"/>
          <w:szCs w:val="28"/>
        </w:rPr>
        <w:t xml:space="preserve"> зонах.</w:t>
      </w:r>
    </w:p>
    <w:p w:rsidR="006B2524" w:rsidRPr="00F708E8" w:rsidRDefault="006B2524" w:rsidP="00F70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а также юридические лица осуществившие нарушение водного кодекса будут нести ответственность 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законодательными актами Республики Беларусь.</w:t>
      </w:r>
    </w:p>
    <w:p w:rsidR="0039429D" w:rsidRDefault="0039429D"/>
    <w:sectPr w:rsidR="0039429D" w:rsidSect="00B9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9429D"/>
    <w:rsid w:val="0039429D"/>
    <w:rsid w:val="005624DA"/>
    <w:rsid w:val="006B2524"/>
    <w:rsid w:val="00B93E29"/>
    <w:rsid w:val="00F7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8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08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document/?regnum=Hk14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2022-01-06T05:59:00Z</dcterms:created>
  <dcterms:modified xsi:type="dcterms:W3CDTF">2022-01-06T05:59:00Z</dcterms:modified>
</cp:coreProperties>
</file>