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0" w:rsidRDefault="00216B82">
      <w:r w:rsidRPr="0021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B82"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 w:rsidRPr="00216B82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 рыболовам, что согласно пункту </w:t>
      </w:r>
      <w:r>
        <w:rPr>
          <w:rFonts w:ascii="Times New Roman" w:hAnsi="Times New Roman" w:cs="Times New Roman"/>
          <w:sz w:val="28"/>
          <w:szCs w:val="28"/>
        </w:rPr>
        <w:t>100 п</w:t>
      </w:r>
      <w:r w:rsidRPr="00216B82">
        <w:rPr>
          <w:rFonts w:ascii="Times New Roman" w:hAnsi="Times New Roman" w:cs="Times New Roman"/>
          <w:sz w:val="28"/>
          <w:szCs w:val="28"/>
        </w:rPr>
        <w:t>ри любительском рыболовстве разрешается вылов рыбы, не достигшей промысловой меры согласно приложению 3 к настоящим Правилам, по норме не более 20 процентов от количества выловленной рыбы каждого из видов, для которых установлена</w:t>
      </w:r>
      <w:r w:rsidRPr="00216B82">
        <w:t xml:space="preserve"> </w:t>
      </w:r>
      <w:r w:rsidRPr="00216B82">
        <w:rPr>
          <w:rFonts w:ascii="Times New Roman" w:hAnsi="Times New Roman" w:cs="Times New Roman"/>
          <w:sz w:val="28"/>
          <w:szCs w:val="28"/>
        </w:rPr>
        <w:t>промысловая мера.</w:t>
      </w:r>
      <w:bookmarkStart w:id="0" w:name="_GoBack"/>
      <w:bookmarkEnd w:id="0"/>
    </w:p>
    <w:sectPr w:rsidR="002B2370" w:rsidSect="003B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FD4"/>
    <w:rsid w:val="00216B82"/>
    <w:rsid w:val="002B2370"/>
    <w:rsid w:val="003B1AC8"/>
    <w:rsid w:val="006446EA"/>
    <w:rsid w:val="006D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2022-02-09T09:39:00Z</dcterms:created>
  <dcterms:modified xsi:type="dcterms:W3CDTF">2022-02-09T09:39:00Z</dcterms:modified>
</cp:coreProperties>
</file>