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2A" w:rsidRPr="00AB0A2A" w:rsidRDefault="00AB0A2A" w:rsidP="00AB0A2A">
      <w:pPr>
        <w:rPr>
          <w:sz w:val="28"/>
          <w:szCs w:val="28"/>
        </w:rPr>
      </w:pPr>
    </w:p>
    <w:p w:rsidR="00AB0A2A" w:rsidRPr="00AB0A2A" w:rsidRDefault="00DC461B" w:rsidP="00AB0A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 xml:space="preserve">О добровольной выдаче рыболовных сетей и </w:t>
        </w:r>
        <w:proofErr w:type="spellStart"/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сетематериалов</w:t>
        </w:r>
        <w:proofErr w:type="spellEnd"/>
      </w:hyperlink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A2A" w:rsidRPr="00AB0A2A" w:rsidRDefault="00DC461B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6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pt;margin-top:39.9pt;width:284.4pt;height:185.95pt;z-index:-251658752" wrapcoords="-52 0 -52 21521 21600 21521 21600 0 -52 0">
            <v:imagedata r:id="rId7" o:title="сетка" cropbottom="7282f"/>
            <w10:wrap type="through"/>
          </v:shape>
        </w:pict>
      </w:r>
      <w:proofErr w:type="spellStart"/>
      <w:proofErr w:type="gramStart"/>
      <w:r w:rsidR="00AB0A2A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="00AB0A2A" w:rsidRPr="00AB0A2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</w:t>
      </w:r>
      <w:bookmarkStart w:id="0" w:name="_GoBack"/>
      <w:bookmarkEnd w:id="0"/>
      <w:r w:rsidR="00AB0A2A" w:rsidRPr="00AB0A2A">
        <w:rPr>
          <w:rFonts w:ascii="Times New Roman" w:hAnsi="Times New Roman" w:cs="Times New Roman"/>
          <w:sz w:val="28"/>
          <w:szCs w:val="28"/>
        </w:rPr>
        <w:t>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  <w:proofErr w:type="gramEnd"/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Согласно указанной статье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</w:t>
      </w:r>
      <w:proofErr w:type="gramStart"/>
      <w:r w:rsidRPr="00AB0A2A">
        <w:rPr>
          <w:rFonts w:ascii="Times New Roman" w:hAnsi="Times New Roman" w:cs="Times New Roman"/>
          <w:sz w:val="28"/>
          <w:szCs w:val="28"/>
        </w:rPr>
        <w:t xml:space="preserve">звука и других физических эффектов, оказывающих на них воздействие, а равно незаконные сбыт или хранение </w:t>
      </w:r>
      <w:proofErr w:type="spellStart"/>
      <w:r w:rsidRPr="00AB0A2A">
        <w:rPr>
          <w:rFonts w:ascii="Times New Roman" w:hAnsi="Times New Roman" w:cs="Times New Roman"/>
          <w:sz w:val="28"/>
          <w:szCs w:val="28"/>
        </w:rPr>
        <w:t>сетематериалов</w:t>
      </w:r>
      <w:proofErr w:type="spellEnd"/>
      <w:r w:rsidRPr="00AB0A2A">
        <w:rPr>
          <w:rFonts w:ascii="Times New Roman" w:hAnsi="Times New Roman" w:cs="Times New Roman"/>
          <w:sz w:val="28"/>
          <w:szCs w:val="28"/>
        </w:rPr>
        <w:t xml:space="preserve">, рыболовных сетей, иных орудий из </w:t>
      </w:r>
      <w:proofErr w:type="spellStart"/>
      <w:r w:rsidRPr="00AB0A2A">
        <w:rPr>
          <w:rFonts w:ascii="Times New Roman" w:hAnsi="Times New Roman" w:cs="Times New Roman"/>
          <w:sz w:val="28"/>
          <w:szCs w:val="28"/>
        </w:rPr>
        <w:t>сетематериалов</w:t>
      </w:r>
      <w:proofErr w:type="spellEnd"/>
      <w:r w:rsidRPr="00AB0A2A">
        <w:rPr>
          <w:rFonts w:ascii="Times New Roman" w:hAnsi="Times New Roman" w:cs="Times New Roman"/>
          <w:sz w:val="28"/>
          <w:szCs w:val="28"/>
        </w:rPr>
        <w:t xml:space="preserve"> – влекут наложение штрафа в размере до тридцати базовых величин с конфискацией предмета административного правонарушения или без конфискации, на индивидуального предпринимателя – до двухсот базовых величин с конфискацией предмета административного правонарушения или без конфискации, а на юридическое лицо – до пятисот</w:t>
      </w:r>
      <w:proofErr w:type="gramEnd"/>
      <w:r w:rsidRPr="00AB0A2A">
        <w:rPr>
          <w:rFonts w:ascii="Times New Roman" w:hAnsi="Times New Roman" w:cs="Times New Roman"/>
          <w:sz w:val="28"/>
          <w:szCs w:val="28"/>
        </w:rPr>
        <w:t xml:space="preserve"> базовых величин с конфискацией предмета административного правонарушения или без конфискации.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2A">
        <w:rPr>
          <w:rFonts w:ascii="Times New Roman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ул.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AB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</w:t>
      </w:r>
      <w:r w:rsidRPr="00AB0A2A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+375 29 291-42-55</w:t>
      </w:r>
      <w:r w:rsidRPr="00AB0A2A">
        <w:rPr>
          <w:rFonts w:ascii="Times New Roman" w:hAnsi="Times New Roman" w:cs="Times New Roman"/>
          <w:sz w:val="28"/>
          <w:szCs w:val="28"/>
        </w:rPr>
        <w:t xml:space="preserve"> или по телефону горячей линии </w:t>
      </w:r>
      <w:proofErr w:type="spellStart"/>
      <w:r w:rsidRPr="00AB0A2A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AB0A2A">
        <w:rPr>
          <w:rFonts w:ascii="Times New Roman" w:hAnsi="Times New Roman" w:cs="Times New Roman"/>
          <w:sz w:val="28"/>
          <w:szCs w:val="28"/>
        </w:rPr>
        <w:t xml:space="preserve"> 8-033-333-60-00 или 8-017-390-00-00 (круглосуточно).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Default="00AB0A2A" w:rsidP="00AB0A2A"/>
    <w:p w:rsidR="00A21318" w:rsidRPr="00AB0A2A" w:rsidRDefault="00A21318" w:rsidP="00AB0A2A"/>
    <w:sectPr w:rsidR="00A21318" w:rsidRPr="00AB0A2A" w:rsidSect="00DC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F8" w:rsidRDefault="00A43EF8" w:rsidP="00AB0A2A">
      <w:pPr>
        <w:spacing w:after="0" w:line="240" w:lineRule="auto"/>
      </w:pPr>
      <w:r>
        <w:separator/>
      </w:r>
    </w:p>
  </w:endnote>
  <w:endnote w:type="continuationSeparator" w:id="0">
    <w:p w:rsidR="00A43EF8" w:rsidRDefault="00A43EF8" w:rsidP="00A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F8" w:rsidRDefault="00A43EF8" w:rsidP="00AB0A2A">
      <w:pPr>
        <w:spacing w:after="0" w:line="240" w:lineRule="auto"/>
      </w:pPr>
      <w:r>
        <w:separator/>
      </w:r>
    </w:p>
  </w:footnote>
  <w:footnote w:type="continuationSeparator" w:id="0">
    <w:p w:rsidR="00A43EF8" w:rsidRDefault="00A43EF8" w:rsidP="00AB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3ED"/>
    <w:rsid w:val="00357DB7"/>
    <w:rsid w:val="004673ED"/>
    <w:rsid w:val="0047131A"/>
    <w:rsid w:val="00A21318"/>
    <w:rsid w:val="00A43EF8"/>
    <w:rsid w:val="00AB0A2A"/>
    <w:rsid w:val="00DC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B"/>
  </w:style>
  <w:style w:type="paragraph" w:styleId="2">
    <w:name w:val="heading 2"/>
    <w:basedOn w:val="a"/>
    <w:link w:val="20"/>
    <w:uiPriority w:val="9"/>
    <w:qFormat/>
    <w:rsid w:val="00AB0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A2A"/>
    <w:rPr>
      <w:i/>
      <w:iCs/>
    </w:rPr>
  </w:style>
  <w:style w:type="paragraph" w:styleId="a5">
    <w:name w:val="header"/>
    <w:basedOn w:val="a"/>
    <w:link w:val="a6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A2A"/>
  </w:style>
  <w:style w:type="paragraph" w:styleId="a7">
    <w:name w:val="footer"/>
    <w:basedOn w:val="a"/>
    <w:link w:val="a8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A2A"/>
  </w:style>
  <w:style w:type="character" w:customStyle="1" w:styleId="20">
    <w:name w:val="Заголовок 2 Знак"/>
    <w:basedOn w:val="a0"/>
    <w:link w:val="2"/>
    <w:uiPriority w:val="9"/>
    <w:rsid w:val="00AB0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B0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p.gov.by/ru/ofitsialnye-dokumenty/189-sotsialnaya-sfera/zhlobinskaya-gosudarstvennaya-mezhrajonnaya-inspektsiya-okhrany-zhivotnogo-i-rastitelnogo-mira/11081-o-dobrovolnoj-vydache-rybolovnykh-setej-i-setemateria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2022-06-07T07:55:00Z</dcterms:created>
  <dcterms:modified xsi:type="dcterms:W3CDTF">2022-06-07T07:55:00Z</dcterms:modified>
</cp:coreProperties>
</file>