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371CD" w:rsidRPr="008371CD" w:rsidRDefault="008371CD" w:rsidP="008371CD">
      <w:pPr>
        <w:pStyle w:val="1"/>
        <w:shd w:val="clear" w:color="auto" w:fill="FFFFFF"/>
        <w:spacing w:before="0" w:beforeAutospacing="0"/>
        <w:rPr>
          <w:rFonts w:ascii="Arial" w:hAnsi="Arial" w:cs="Arial"/>
          <w:color w:val="3B3D42"/>
        </w:rPr>
      </w:pPr>
      <w:r>
        <w:t xml:space="preserve"> </w:t>
      </w:r>
      <w:r w:rsidRPr="008371CD">
        <w:rPr>
          <w:rFonts w:ascii="Arial" w:hAnsi="Arial" w:cs="Arial"/>
          <w:color w:val="3B3D42"/>
        </w:rPr>
        <w:t>Конкурс на лучшее обустройство и содержание мест пользования поверхностными водными объектами для рекреации, спорта и туризма проводится Минприроды с 1 мая по 31 августа</w:t>
      </w:r>
    </w:p>
    <w:p w:rsidR="008371CD" w:rsidRPr="008371CD" w:rsidRDefault="008371CD" w:rsidP="008371CD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3B3D42"/>
          <w:sz w:val="21"/>
          <w:szCs w:val="21"/>
          <w:lang w:eastAsia="ru-RU"/>
        </w:rPr>
      </w:pPr>
      <w:r w:rsidRPr="008371CD">
        <w:rPr>
          <w:rFonts w:ascii="Arial" w:eastAsia="Times New Roman" w:hAnsi="Arial" w:cs="Arial"/>
          <w:color w:val="3B3D42"/>
          <w:sz w:val="21"/>
          <w:szCs w:val="21"/>
          <w:lang w:eastAsia="ru-RU"/>
        </w:rPr>
        <w:t xml:space="preserve">Конкурс проводится с целью обеспечения соблюдения режима хозяйственной и иной деятельности в границах </w:t>
      </w:r>
      <w:proofErr w:type="spellStart"/>
      <w:r w:rsidRPr="008371CD">
        <w:rPr>
          <w:rFonts w:ascii="Arial" w:eastAsia="Times New Roman" w:hAnsi="Arial" w:cs="Arial"/>
          <w:color w:val="3B3D42"/>
          <w:sz w:val="21"/>
          <w:szCs w:val="21"/>
          <w:lang w:eastAsia="ru-RU"/>
        </w:rPr>
        <w:t>водоохранных</w:t>
      </w:r>
      <w:proofErr w:type="spellEnd"/>
      <w:r w:rsidRPr="008371CD">
        <w:rPr>
          <w:rFonts w:ascii="Arial" w:eastAsia="Times New Roman" w:hAnsi="Arial" w:cs="Arial"/>
          <w:color w:val="3B3D42"/>
          <w:sz w:val="21"/>
          <w:szCs w:val="21"/>
          <w:lang w:eastAsia="ru-RU"/>
        </w:rPr>
        <w:t xml:space="preserve"> зон и прибрежных полос; улучшения экологического состояния поверхностных водных объектов; формирования экологической культуры.</w:t>
      </w:r>
      <w:r w:rsidRPr="008371CD">
        <w:rPr>
          <w:rFonts w:ascii="Arial" w:eastAsia="Times New Roman" w:hAnsi="Arial" w:cs="Arial"/>
          <w:color w:val="3B3D42"/>
          <w:sz w:val="21"/>
          <w:szCs w:val="21"/>
          <w:lang w:eastAsia="ru-RU"/>
        </w:rPr>
        <w:br/>
        <w:t>В конкурсе могут принимать участие юридические лица и индивидуальные предприниматели, которые в соответствии с решениями местных исполнительных и распорядительных органов обеспечивают обустройство и содержание в надлежащем состоянии мест пользования поверхностными водными объектами для рекреации, спорта и туризма (далее — места массового отдыха). Условием конкурса является расположение мест массового отдыха на землях общего пользования (санаторно-курортные и оздоровительные организации, оказывающие услуги санаторно-курортного лечения, оздоровления и отдыха, во внимание не принимаются).</w:t>
      </w:r>
    </w:p>
    <w:p w:rsidR="008371CD" w:rsidRPr="008371CD" w:rsidRDefault="008371CD" w:rsidP="008371CD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3B3D42"/>
          <w:sz w:val="21"/>
          <w:szCs w:val="21"/>
          <w:lang w:eastAsia="ru-RU"/>
        </w:rPr>
      </w:pPr>
      <w:proofErr w:type="gramStart"/>
      <w:r w:rsidRPr="008371CD">
        <w:rPr>
          <w:rFonts w:ascii="Arial" w:eastAsia="Times New Roman" w:hAnsi="Arial" w:cs="Arial"/>
          <w:color w:val="3B3D42"/>
          <w:sz w:val="21"/>
          <w:szCs w:val="21"/>
          <w:lang w:eastAsia="ru-RU"/>
        </w:rPr>
        <w:t>Руководители районных инспекций природных ресурсов и охраны окружающей среды с участием юридических лиц и индивидуальных предпринимателей до 15 июля года, в котором проводится республиканский конкурс, проводят обследование мест массового отдыха и по результатам проверки составляют ведомости по форме согласно приложению 2 Инструкции о порядке проведения республиканского конкурса на лучшее обустройство и содержание мест пользования поверхностными водными объектами для рекреации, спорта</w:t>
      </w:r>
      <w:proofErr w:type="gramEnd"/>
      <w:r w:rsidRPr="008371CD">
        <w:rPr>
          <w:rFonts w:ascii="Arial" w:eastAsia="Times New Roman" w:hAnsi="Arial" w:cs="Arial"/>
          <w:color w:val="3B3D42"/>
          <w:sz w:val="21"/>
          <w:szCs w:val="21"/>
          <w:lang w:eastAsia="ru-RU"/>
        </w:rPr>
        <w:t xml:space="preserve"> и туризма, утвержденной постановлением Министерства природных ресурсов и охраны окружающей среды Республики Беларусь от 29.12.2005 № 68, делают фотографии размером 18 х 24 см с видом этих мест и направляют все материалы в областные комиссии.</w:t>
      </w:r>
      <w:r w:rsidRPr="008371CD">
        <w:rPr>
          <w:rFonts w:ascii="Arial" w:eastAsia="Times New Roman" w:hAnsi="Arial" w:cs="Arial"/>
          <w:color w:val="3B3D42"/>
          <w:sz w:val="21"/>
          <w:szCs w:val="21"/>
          <w:lang w:eastAsia="ru-RU"/>
        </w:rPr>
        <w:br/>
        <w:t>Республиканский конкурс проводится ежегодно в период с 1 мая по 31 августа в два этапа:</w:t>
      </w:r>
    </w:p>
    <w:p w:rsidR="008371CD" w:rsidRPr="008371CD" w:rsidRDefault="008371CD" w:rsidP="008371CD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0"/>
        <w:rPr>
          <w:rFonts w:ascii="Arial" w:eastAsia="Times New Roman" w:hAnsi="Arial" w:cs="Arial"/>
          <w:color w:val="3B3D42"/>
          <w:sz w:val="21"/>
          <w:szCs w:val="21"/>
          <w:lang w:eastAsia="ru-RU"/>
        </w:rPr>
      </w:pPr>
      <w:r w:rsidRPr="008371CD">
        <w:rPr>
          <w:rFonts w:ascii="Arial" w:eastAsia="Times New Roman" w:hAnsi="Arial" w:cs="Arial"/>
          <w:color w:val="3B3D42"/>
          <w:sz w:val="21"/>
          <w:szCs w:val="21"/>
          <w:lang w:eastAsia="ru-RU"/>
        </w:rPr>
        <w:t>первый этап с 1 мая по 31 июля включает организацию, проведение и подведение итогов республиканского конкурса на областном уровне;</w:t>
      </w:r>
    </w:p>
    <w:p w:rsidR="008371CD" w:rsidRPr="008371CD" w:rsidRDefault="008371CD" w:rsidP="008371CD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0"/>
        <w:rPr>
          <w:rFonts w:ascii="Arial" w:eastAsia="Times New Roman" w:hAnsi="Arial" w:cs="Arial"/>
          <w:color w:val="3B3D42"/>
          <w:sz w:val="21"/>
          <w:szCs w:val="21"/>
          <w:lang w:eastAsia="ru-RU"/>
        </w:rPr>
      </w:pPr>
      <w:r w:rsidRPr="008371CD">
        <w:rPr>
          <w:rFonts w:ascii="Arial" w:eastAsia="Times New Roman" w:hAnsi="Arial" w:cs="Arial"/>
          <w:color w:val="3B3D42"/>
          <w:sz w:val="21"/>
          <w:szCs w:val="21"/>
          <w:lang w:eastAsia="ru-RU"/>
        </w:rPr>
        <w:t>второй этап с 1 по 31 августа — подведение итогов республиканского конкурса на республиканском уровне.</w:t>
      </w:r>
    </w:p>
    <w:p w:rsidR="008371CD" w:rsidRPr="008371CD" w:rsidRDefault="008371CD" w:rsidP="008371CD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3B3D42"/>
          <w:sz w:val="21"/>
          <w:szCs w:val="21"/>
          <w:lang w:eastAsia="ru-RU"/>
        </w:rPr>
      </w:pPr>
      <w:r w:rsidRPr="008371CD">
        <w:rPr>
          <w:rFonts w:ascii="Arial" w:eastAsia="Times New Roman" w:hAnsi="Arial" w:cs="Arial"/>
          <w:color w:val="3B3D42"/>
          <w:sz w:val="21"/>
          <w:szCs w:val="21"/>
          <w:lang w:eastAsia="ru-RU"/>
        </w:rPr>
        <w:t>К основным показателям республиканского конкурса относятся:</w:t>
      </w:r>
      <w:r w:rsidRPr="008371CD">
        <w:rPr>
          <w:rFonts w:ascii="Arial" w:eastAsia="Times New Roman" w:hAnsi="Arial" w:cs="Arial"/>
          <w:color w:val="3B3D42"/>
          <w:sz w:val="21"/>
          <w:szCs w:val="21"/>
          <w:lang w:eastAsia="ru-RU"/>
        </w:rPr>
        <w:br/>
        <w:t>1) организация дорожных подъездов для механических транспортных средств к местам массового отдыха. Оценивается по следующим критериям:</w:t>
      </w:r>
    </w:p>
    <w:p w:rsidR="008371CD" w:rsidRPr="008371CD" w:rsidRDefault="008371CD" w:rsidP="008371CD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ind w:left="0"/>
        <w:rPr>
          <w:rFonts w:ascii="Arial" w:eastAsia="Times New Roman" w:hAnsi="Arial" w:cs="Arial"/>
          <w:color w:val="3B3D42"/>
          <w:sz w:val="21"/>
          <w:szCs w:val="21"/>
          <w:lang w:eastAsia="ru-RU"/>
        </w:rPr>
      </w:pPr>
      <w:r w:rsidRPr="008371CD">
        <w:rPr>
          <w:rFonts w:ascii="Arial" w:eastAsia="Times New Roman" w:hAnsi="Arial" w:cs="Arial"/>
          <w:color w:val="3B3D42"/>
          <w:sz w:val="21"/>
          <w:szCs w:val="21"/>
          <w:lang w:eastAsia="ru-RU"/>
        </w:rPr>
        <w:t>установка указателей на автомобильных дорогах для организованного подъезда к местам массового отдыха (установлены — 1 балл);</w:t>
      </w:r>
    </w:p>
    <w:p w:rsidR="008371CD" w:rsidRPr="008371CD" w:rsidRDefault="008371CD" w:rsidP="008371CD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ind w:left="0"/>
        <w:rPr>
          <w:rFonts w:ascii="Arial" w:eastAsia="Times New Roman" w:hAnsi="Arial" w:cs="Arial"/>
          <w:color w:val="3B3D42"/>
          <w:sz w:val="21"/>
          <w:szCs w:val="21"/>
          <w:lang w:eastAsia="ru-RU"/>
        </w:rPr>
      </w:pPr>
      <w:r w:rsidRPr="008371CD">
        <w:rPr>
          <w:rFonts w:ascii="Arial" w:eastAsia="Times New Roman" w:hAnsi="Arial" w:cs="Arial"/>
          <w:color w:val="3B3D42"/>
          <w:sz w:val="21"/>
          <w:szCs w:val="21"/>
          <w:lang w:eastAsia="ru-RU"/>
        </w:rPr>
        <w:t>состояние подъездных дорог к местам массового отдыха (подъездные дороги имеют твердое покрытие и находятся в удовлетворительном состоянии — 3 балла, подъездные дороги не имеют твердого покрытия, но находятся в удовлетворительном состоянии — 1 балл);</w:t>
      </w:r>
    </w:p>
    <w:p w:rsidR="008371CD" w:rsidRPr="008371CD" w:rsidRDefault="008371CD" w:rsidP="008371CD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3B3D42"/>
          <w:sz w:val="21"/>
          <w:szCs w:val="21"/>
          <w:lang w:eastAsia="ru-RU"/>
        </w:rPr>
      </w:pPr>
      <w:r w:rsidRPr="008371CD">
        <w:rPr>
          <w:rFonts w:ascii="Arial" w:eastAsia="Times New Roman" w:hAnsi="Arial" w:cs="Arial"/>
          <w:color w:val="3B3D42"/>
          <w:sz w:val="21"/>
          <w:szCs w:val="21"/>
          <w:lang w:eastAsia="ru-RU"/>
        </w:rPr>
        <w:t>2) мероприятия по предупреждению несанкционированного заезда механических транспортных средств к местам массового отдыха. Оцениваются по следующим критериям:</w:t>
      </w:r>
    </w:p>
    <w:p w:rsidR="008371CD" w:rsidRPr="008371CD" w:rsidRDefault="008371CD" w:rsidP="008371CD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ind w:left="0"/>
        <w:rPr>
          <w:rFonts w:ascii="Arial" w:eastAsia="Times New Roman" w:hAnsi="Arial" w:cs="Arial"/>
          <w:color w:val="3B3D42"/>
          <w:sz w:val="21"/>
          <w:szCs w:val="21"/>
          <w:lang w:eastAsia="ru-RU"/>
        </w:rPr>
      </w:pPr>
      <w:r w:rsidRPr="008371CD">
        <w:rPr>
          <w:rFonts w:ascii="Arial" w:eastAsia="Times New Roman" w:hAnsi="Arial" w:cs="Arial"/>
          <w:color w:val="3B3D42"/>
          <w:sz w:val="21"/>
          <w:szCs w:val="21"/>
          <w:lang w:eastAsia="ru-RU"/>
        </w:rPr>
        <w:t>устройство шлагбаумов (имеются — 1 балл);</w:t>
      </w:r>
    </w:p>
    <w:p w:rsidR="008371CD" w:rsidRPr="008371CD" w:rsidRDefault="008371CD" w:rsidP="008371CD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ind w:left="0"/>
        <w:rPr>
          <w:rFonts w:ascii="Arial" w:eastAsia="Times New Roman" w:hAnsi="Arial" w:cs="Arial"/>
          <w:color w:val="3B3D42"/>
          <w:sz w:val="21"/>
          <w:szCs w:val="21"/>
          <w:lang w:eastAsia="ru-RU"/>
        </w:rPr>
      </w:pPr>
      <w:r w:rsidRPr="008371CD">
        <w:rPr>
          <w:rFonts w:ascii="Arial" w:eastAsia="Times New Roman" w:hAnsi="Arial" w:cs="Arial"/>
          <w:color w:val="3B3D42"/>
          <w:sz w:val="21"/>
          <w:szCs w:val="21"/>
          <w:lang w:eastAsia="ru-RU"/>
        </w:rPr>
        <w:t>устройство дорожных запрещающих знаков (имеются — 1 балл);</w:t>
      </w:r>
    </w:p>
    <w:p w:rsidR="008371CD" w:rsidRPr="008371CD" w:rsidRDefault="008371CD" w:rsidP="008371CD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ind w:left="0"/>
        <w:rPr>
          <w:rFonts w:ascii="Arial" w:eastAsia="Times New Roman" w:hAnsi="Arial" w:cs="Arial"/>
          <w:color w:val="3B3D42"/>
          <w:sz w:val="21"/>
          <w:szCs w:val="21"/>
          <w:lang w:eastAsia="ru-RU"/>
        </w:rPr>
      </w:pPr>
      <w:r w:rsidRPr="008371CD">
        <w:rPr>
          <w:rFonts w:ascii="Arial" w:eastAsia="Times New Roman" w:hAnsi="Arial" w:cs="Arial"/>
          <w:color w:val="3B3D42"/>
          <w:sz w:val="21"/>
          <w:szCs w:val="21"/>
          <w:lang w:eastAsia="ru-RU"/>
        </w:rPr>
        <w:lastRenderedPageBreak/>
        <w:t>наличие других приспособлений по предупреждению несанкционированного заезда механических транспортных средств к местам массового отдыха (имеются — 1 балл);</w:t>
      </w:r>
    </w:p>
    <w:p w:rsidR="008371CD" w:rsidRPr="008371CD" w:rsidRDefault="008371CD" w:rsidP="008371CD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3B3D42"/>
          <w:sz w:val="21"/>
          <w:szCs w:val="21"/>
          <w:lang w:eastAsia="ru-RU"/>
        </w:rPr>
      </w:pPr>
      <w:r w:rsidRPr="008371CD">
        <w:rPr>
          <w:rFonts w:ascii="Arial" w:eastAsia="Times New Roman" w:hAnsi="Arial" w:cs="Arial"/>
          <w:color w:val="3B3D42"/>
          <w:sz w:val="21"/>
          <w:szCs w:val="21"/>
          <w:lang w:eastAsia="ru-RU"/>
        </w:rPr>
        <w:t xml:space="preserve">3) организация стоянок для механических транспортных средств в местах массового отдыха, критерием </w:t>
      </w:r>
      <w:proofErr w:type="gramStart"/>
      <w:r w:rsidRPr="008371CD">
        <w:rPr>
          <w:rFonts w:ascii="Arial" w:eastAsia="Times New Roman" w:hAnsi="Arial" w:cs="Arial"/>
          <w:color w:val="3B3D42"/>
          <w:sz w:val="21"/>
          <w:szCs w:val="21"/>
          <w:lang w:eastAsia="ru-RU"/>
        </w:rPr>
        <w:t>оценки</w:t>
      </w:r>
      <w:proofErr w:type="gramEnd"/>
      <w:r w:rsidRPr="008371CD">
        <w:rPr>
          <w:rFonts w:ascii="Arial" w:eastAsia="Times New Roman" w:hAnsi="Arial" w:cs="Arial"/>
          <w:color w:val="3B3D42"/>
          <w:sz w:val="21"/>
          <w:szCs w:val="21"/>
          <w:lang w:eastAsia="ru-RU"/>
        </w:rPr>
        <w:t xml:space="preserve"> которой является их наличие и вместимость в соответствии с требованиями настоящей Инструкции (стоянки имеются и их вместимость соответствует требуемому количеству </w:t>
      </w:r>
      <w:proofErr w:type="spellStart"/>
      <w:r w:rsidRPr="008371CD">
        <w:rPr>
          <w:rFonts w:ascii="Arial" w:eastAsia="Times New Roman" w:hAnsi="Arial" w:cs="Arial"/>
          <w:color w:val="3B3D42"/>
          <w:sz w:val="21"/>
          <w:szCs w:val="21"/>
          <w:lang w:eastAsia="ru-RU"/>
        </w:rPr>
        <w:t>машино</w:t>
      </w:r>
      <w:proofErr w:type="spellEnd"/>
      <w:r w:rsidRPr="008371CD">
        <w:rPr>
          <w:rFonts w:ascii="Arial" w:eastAsia="Times New Roman" w:hAnsi="Arial" w:cs="Arial"/>
          <w:color w:val="3B3D42"/>
          <w:sz w:val="21"/>
          <w:szCs w:val="21"/>
          <w:lang w:eastAsia="ru-RU"/>
        </w:rPr>
        <w:t>-мест — 10 баллов);</w:t>
      </w:r>
      <w:r w:rsidRPr="008371CD">
        <w:rPr>
          <w:rFonts w:ascii="Arial" w:eastAsia="Times New Roman" w:hAnsi="Arial" w:cs="Arial"/>
          <w:color w:val="3B3D42"/>
          <w:sz w:val="21"/>
          <w:szCs w:val="21"/>
          <w:lang w:eastAsia="ru-RU"/>
        </w:rPr>
        <w:br/>
        <w:t>4) установка контейнеров и урн для сбора отходов в местах массового отдыха. Оценивается по следующим критериям:</w:t>
      </w:r>
    </w:p>
    <w:p w:rsidR="008371CD" w:rsidRPr="008371CD" w:rsidRDefault="008371CD" w:rsidP="008371CD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ind w:left="0"/>
        <w:rPr>
          <w:rFonts w:ascii="Arial" w:eastAsia="Times New Roman" w:hAnsi="Arial" w:cs="Arial"/>
          <w:color w:val="3B3D42"/>
          <w:sz w:val="21"/>
          <w:szCs w:val="21"/>
          <w:lang w:eastAsia="ru-RU"/>
        </w:rPr>
      </w:pPr>
      <w:r w:rsidRPr="008371CD">
        <w:rPr>
          <w:rFonts w:ascii="Arial" w:eastAsia="Times New Roman" w:hAnsi="Arial" w:cs="Arial"/>
          <w:color w:val="3B3D42"/>
          <w:sz w:val="21"/>
          <w:szCs w:val="21"/>
          <w:lang w:eastAsia="ru-RU"/>
        </w:rPr>
        <w:t>наличие контейнеров и урн для сбора отходов в местах массового отдыха (</w:t>
      </w:r>
      <w:proofErr w:type="gramStart"/>
      <w:r w:rsidRPr="008371CD">
        <w:rPr>
          <w:rFonts w:ascii="Arial" w:eastAsia="Times New Roman" w:hAnsi="Arial" w:cs="Arial"/>
          <w:color w:val="3B3D42"/>
          <w:sz w:val="21"/>
          <w:szCs w:val="21"/>
          <w:lang w:eastAsia="ru-RU"/>
        </w:rPr>
        <w:t>установлены</w:t>
      </w:r>
      <w:proofErr w:type="gramEnd"/>
      <w:r w:rsidRPr="008371CD">
        <w:rPr>
          <w:rFonts w:ascii="Arial" w:eastAsia="Times New Roman" w:hAnsi="Arial" w:cs="Arial"/>
          <w:color w:val="3B3D42"/>
          <w:sz w:val="21"/>
          <w:szCs w:val="21"/>
          <w:lang w:eastAsia="ru-RU"/>
        </w:rPr>
        <w:t xml:space="preserve"> с раздельным сбором отходов и в необходимом количестве — 2 балла; </w:t>
      </w:r>
    </w:p>
    <w:p w:rsidR="008371CD" w:rsidRPr="008371CD" w:rsidRDefault="008371CD" w:rsidP="008371CD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ind w:left="0"/>
        <w:rPr>
          <w:rFonts w:ascii="Arial" w:eastAsia="Times New Roman" w:hAnsi="Arial" w:cs="Arial"/>
          <w:color w:val="3B3D42"/>
          <w:sz w:val="21"/>
          <w:szCs w:val="21"/>
          <w:lang w:eastAsia="ru-RU"/>
        </w:rPr>
      </w:pPr>
      <w:proofErr w:type="gramStart"/>
      <w:r w:rsidRPr="008371CD">
        <w:rPr>
          <w:rFonts w:ascii="Arial" w:eastAsia="Times New Roman" w:hAnsi="Arial" w:cs="Arial"/>
          <w:color w:val="3B3D42"/>
          <w:sz w:val="21"/>
          <w:szCs w:val="21"/>
          <w:lang w:eastAsia="ru-RU"/>
        </w:rPr>
        <w:t>установлены</w:t>
      </w:r>
      <w:proofErr w:type="gramEnd"/>
      <w:r w:rsidRPr="008371CD">
        <w:rPr>
          <w:rFonts w:ascii="Arial" w:eastAsia="Times New Roman" w:hAnsi="Arial" w:cs="Arial"/>
          <w:color w:val="3B3D42"/>
          <w:sz w:val="21"/>
          <w:szCs w:val="21"/>
          <w:lang w:eastAsia="ru-RU"/>
        </w:rPr>
        <w:t xml:space="preserve"> без раздельного сбора отходов, но в необходимом количестве — 1 балл);</w:t>
      </w:r>
    </w:p>
    <w:p w:rsidR="008371CD" w:rsidRPr="008371CD" w:rsidRDefault="008371CD" w:rsidP="008371CD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ind w:left="0"/>
        <w:rPr>
          <w:rFonts w:ascii="Arial" w:eastAsia="Times New Roman" w:hAnsi="Arial" w:cs="Arial"/>
          <w:color w:val="3B3D42"/>
          <w:sz w:val="21"/>
          <w:szCs w:val="21"/>
          <w:lang w:eastAsia="ru-RU"/>
        </w:rPr>
      </w:pPr>
      <w:r w:rsidRPr="008371CD">
        <w:rPr>
          <w:rFonts w:ascii="Arial" w:eastAsia="Times New Roman" w:hAnsi="Arial" w:cs="Arial"/>
          <w:color w:val="3B3D42"/>
          <w:sz w:val="21"/>
          <w:szCs w:val="21"/>
          <w:lang w:eastAsia="ru-RU"/>
        </w:rPr>
        <w:t>состояние контейнеров и урн для сбора отходов в местах массового отдыха (внешнее состояние удовлетворительное и не требуется замена в связи с их износом — 1 балл);</w:t>
      </w:r>
    </w:p>
    <w:p w:rsidR="008371CD" w:rsidRPr="008371CD" w:rsidRDefault="008371CD" w:rsidP="008371CD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ind w:left="0"/>
        <w:rPr>
          <w:rFonts w:ascii="Arial" w:eastAsia="Times New Roman" w:hAnsi="Arial" w:cs="Arial"/>
          <w:color w:val="3B3D42"/>
          <w:sz w:val="21"/>
          <w:szCs w:val="21"/>
          <w:lang w:eastAsia="ru-RU"/>
        </w:rPr>
      </w:pPr>
      <w:r w:rsidRPr="008371CD">
        <w:rPr>
          <w:rFonts w:ascii="Arial" w:eastAsia="Times New Roman" w:hAnsi="Arial" w:cs="Arial"/>
          <w:color w:val="3B3D42"/>
          <w:sz w:val="21"/>
          <w:szCs w:val="21"/>
          <w:lang w:eastAsia="ru-RU"/>
        </w:rPr>
        <w:t>организация работ по систематическому вывозу отходов в местах массового отдыха (вывоз отходов производится ежедневно — 2 балла);</w:t>
      </w:r>
    </w:p>
    <w:p w:rsidR="008371CD" w:rsidRPr="008371CD" w:rsidRDefault="008371CD" w:rsidP="008371CD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3B3D42"/>
          <w:sz w:val="21"/>
          <w:szCs w:val="21"/>
          <w:lang w:eastAsia="ru-RU"/>
        </w:rPr>
      </w:pPr>
      <w:r w:rsidRPr="008371CD">
        <w:rPr>
          <w:rFonts w:ascii="Arial" w:eastAsia="Times New Roman" w:hAnsi="Arial" w:cs="Arial"/>
          <w:color w:val="3B3D42"/>
          <w:sz w:val="21"/>
          <w:szCs w:val="21"/>
          <w:lang w:eastAsia="ru-RU"/>
        </w:rPr>
        <w:t>5) устройство общественных туалетов в местах массового отдыха. Оценивается по следующим критериям:</w:t>
      </w:r>
    </w:p>
    <w:p w:rsidR="008371CD" w:rsidRPr="008371CD" w:rsidRDefault="008371CD" w:rsidP="008371CD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ind w:left="0"/>
        <w:rPr>
          <w:rFonts w:ascii="Arial" w:eastAsia="Times New Roman" w:hAnsi="Arial" w:cs="Arial"/>
          <w:color w:val="3B3D42"/>
          <w:sz w:val="21"/>
          <w:szCs w:val="21"/>
          <w:lang w:eastAsia="ru-RU"/>
        </w:rPr>
      </w:pPr>
      <w:r w:rsidRPr="008371CD">
        <w:rPr>
          <w:rFonts w:ascii="Arial" w:eastAsia="Times New Roman" w:hAnsi="Arial" w:cs="Arial"/>
          <w:color w:val="3B3D42"/>
          <w:sz w:val="21"/>
          <w:szCs w:val="21"/>
          <w:lang w:eastAsia="ru-RU"/>
        </w:rPr>
        <w:t>наличие биотуалетов (имеются — 3 балла);</w:t>
      </w:r>
    </w:p>
    <w:p w:rsidR="008371CD" w:rsidRPr="008371CD" w:rsidRDefault="008371CD" w:rsidP="008371CD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ind w:left="0"/>
        <w:rPr>
          <w:rFonts w:ascii="Arial" w:eastAsia="Times New Roman" w:hAnsi="Arial" w:cs="Arial"/>
          <w:color w:val="3B3D42"/>
          <w:sz w:val="21"/>
          <w:szCs w:val="21"/>
          <w:lang w:eastAsia="ru-RU"/>
        </w:rPr>
      </w:pPr>
      <w:proofErr w:type="gramStart"/>
      <w:r w:rsidRPr="008371CD">
        <w:rPr>
          <w:rFonts w:ascii="Arial" w:eastAsia="Times New Roman" w:hAnsi="Arial" w:cs="Arial"/>
          <w:color w:val="3B3D42"/>
          <w:sz w:val="21"/>
          <w:szCs w:val="21"/>
          <w:lang w:eastAsia="ru-RU"/>
        </w:rPr>
        <w:t>наличие стационарных общественных туалетов (имеются и предусмотрена централизованная канализация с отводом сточных вод на очистные сооружения — 5 баллов, </w:t>
      </w:r>
      <w:proofErr w:type="gramEnd"/>
    </w:p>
    <w:p w:rsidR="008371CD" w:rsidRPr="008371CD" w:rsidRDefault="008371CD" w:rsidP="008371CD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ind w:left="0"/>
        <w:rPr>
          <w:rFonts w:ascii="Arial" w:eastAsia="Times New Roman" w:hAnsi="Arial" w:cs="Arial"/>
          <w:color w:val="3B3D42"/>
          <w:sz w:val="21"/>
          <w:szCs w:val="21"/>
          <w:lang w:eastAsia="ru-RU"/>
        </w:rPr>
      </w:pPr>
      <w:r w:rsidRPr="008371CD">
        <w:rPr>
          <w:rFonts w:ascii="Arial" w:eastAsia="Times New Roman" w:hAnsi="Arial" w:cs="Arial"/>
          <w:color w:val="3B3D42"/>
          <w:sz w:val="21"/>
          <w:szCs w:val="21"/>
          <w:lang w:eastAsia="ru-RU"/>
        </w:rPr>
        <w:t>имеются и предусмотрено устройство водонепроницаемых выгребов — 1 балл);</w:t>
      </w:r>
    </w:p>
    <w:p w:rsidR="008371CD" w:rsidRPr="008371CD" w:rsidRDefault="008371CD" w:rsidP="008371CD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ind w:left="0"/>
        <w:rPr>
          <w:rFonts w:ascii="Arial" w:eastAsia="Times New Roman" w:hAnsi="Arial" w:cs="Arial"/>
          <w:color w:val="3B3D42"/>
          <w:sz w:val="21"/>
          <w:szCs w:val="21"/>
          <w:lang w:eastAsia="ru-RU"/>
        </w:rPr>
      </w:pPr>
      <w:r w:rsidRPr="008371CD">
        <w:rPr>
          <w:rFonts w:ascii="Arial" w:eastAsia="Times New Roman" w:hAnsi="Arial" w:cs="Arial"/>
          <w:color w:val="3B3D42"/>
          <w:sz w:val="21"/>
          <w:szCs w:val="21"/>
          <w:lang w:eastAsia="ru-RU"/>
        </w:rPr>
        <w:t>санитарное состояние общественных туалетов (отвечают санитарным требованиям — 1 балл);</w:t>
      </w:r>
    </w:p>
    <w:p w:rsidR="008371CD" w:rsidRPr="008371CD" w:rsidRDefault="008371CD" w:rsidP="008371CD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3B3D42"/>
          <w:sz w:val="21"/>
          <w:szCs w:val="21"/>
          <w:lang w:eastAsia="ru-RU"/>
        </w:rPr>
      </w:pPr>
      <w:proofErr w:type="gramStart"/>
      <w:r w:rsidRPr="008371CD">
        <w:rPr>
          <w:rFonts w:ascii="Arial" w:eastAsia="Times New Roman" w:hAnsi="Arial" w:cs="Arial"/>
          <w:color w:val="3B3D42"/>
          <w:sz w:val="21"/>
          <w:szCs w:val="21"/>
          <w:lang w:eastAsia="ru-RU"/>
        </w:rPr>
        <w:t>6) устройство удобных и безопасных подходов к воде в местах массового отдыха (проведены работы по подсыпке или выравниванию береговой линии — 5 баллов);</w:t>
      </w:r>
      <w:r w:rsidRPr="008371CD">
        <w:rPr>
          <w:rFonts w:ascii="Arial" w:eastAsia="Times New Roman" w:hAnsi="Arial" w:cs="Arial"/>
          <w:color w:val="3B3D42"/>
          <w:sz w:val="21"/>
          <w:szCs w:val="21"/>
          <w:lang w:eastAsia="ru-RU"/>
        </w:rPr>
        <w:br/>
        <w:t xml:space="preserve">7) наличие информационных знаков о границах </w:t>
      </w:r>
      <w:proofErr w:type="spellStart"/>
      <w:r w:rsidRPr="008371CD">
        <w:rPr>
          <w:rFonts w:ascii="Arial" w:eastAsia="Times New Roman" w:hAnsi="Arial" w:cs="Arial"/>
          <w:color w:val="3B3D42"/>
          <w:sz w:val="21"/>
          <w:szCs w:val="21"/>
          <w:lang w:eastAsia="ru-RU"/>
        </w:rPr>
        <w:t>водоохранных</w:t>
      </w:r>
      <w:proofErr w:type="spellEnd"/>
      <w:r w:rsidRPr="008371CD">
        <w:rPr>
          <w:rFonts w:ascii="Arial" w:eastAsia="Times New Roman" w:hAnsi="Arial" w:cs="Arial"/>
          <w:color w:val="3B3D42"/>
          <w:sz w:val="21"/>
          <w:szCs w:val="21"/>
          <w:lang w:eastAsia="ru-RU"/>
        </w:rPr>
        <w:t xml:space="preserve"> зон и прибрежных полос в местах массового отдыха, оформленных и установленных в соответствии с требованиями технических нормативных правовых актов (имеются — 1 балл);</w:t>
      </w:r>
      <w:proofErr w:type="gramEnd"/>
      <w:r w:rsidRPr="008371CD">
        <w:rPr>
          <w:rFonts w:ascii="Arial" w:eastAsia="Times New Roman" w:hAnsi="Arial" w:cs="Arial"/>
          <w:color w:val="3B3D42"/>
          <w:sz w:val="21"/>
          <w:szCs w:val="21"/>
          <w:lang w:eastAsia="ru-RU"/>
        </w:rPr>
        <w:br/>
        <w:t>8) наличие и состояние малых архитектурных форм в местах массового отдыха (за оригинальность формы, художественное оформление — 2 балла; при наличии малых архитектурных форм в удовлетворительном состоянии — 1 балл);</w:t>
      </w:r>
      <w:r w:rsidRPr="008371CD">
        <w:rPr>
          <w:rFonts w:ascii="Arial" w:eastAsia="Times New Roman" w:hAnsi="Arial" w:cs="Arial"/>
          <w:color w:val="3B3D42"/>
          <w:sz w:val="21"/>
          <w:szCs w:val="21"/>
          <w:lang w:eastAsia="ru-RU"/>
        </w:rPr>
        <w:br/>
        <w:t>9) наличие сооружений развлекательного и обслуживающего назначения в местах массового отдыха:</w:t>
      </w:r>
    </w:p>
    <w:p w:rsidR="008371CD" w:rsidRPr="008371CD" w:rsidRDefault="008371CD" w:rsidP="008371CD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240" w:lineRule="auto"/>
        <w:ind w:left="0"/>
        <w:rPr>
          <w:rFonts w:ascii="Arial" w:eastAsia="Times New Roman" w:hAnsi="Arial" w:cs="Arial"/>
          <w:color w:val="3B3D42"/>
          <w:sz w:val="21"/>
          <w:szCs w:val="21"/>
          <w:lang w:eastAsia="ru-RU"/>
        </w:rPr>
      </w:pPr>
      <w:r w:rsidRPr="008371CD">
        <w:rPr>
          <w:rFonts w:ascii="Arial" w:eastAsia="Times New Roman" w:hAnsi="Arial" w:cs="Arial"/>
          <w:color w:val="3B3D42"/>
          <w:sz w:val="21"/>
          <w:szCs w:val="21"/>
          <w:lang w:eastAsia="ru-RU"/>
        </w:rPr>
        <w:t>пункты общественного питания и розничной торговли (имеются — 1 балл);</w:t>
      </w:r>
    </w:p>
    <w:p w:rsidR="008371CD" w:rsidRPr="008371CD" w:rsidRDefault="008371CD" w:rsidP="008371CD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240" w:lineRule="auto"/>
        <w:ind w:left="0"/>
        <w:rPr>
          <w:rFonts w:ascii="Arial" w:eastAsia="Times New Roman" w:hAnsi="Arial" w:cs="Arial"/>
          <w:color w:val="3B3D42"/>
          <w:sz w:val="21"/>
          <w:szCs w:val="21"/>
          <w:lang w:eastAsia="ru-RU"/>
        </w:rPr>
      </w:pPr>
      <w:r w:rsidRPr="008371CD">
        <w:rPr>
          <w:rFonts w:ascii="Arial" w:eastAsia="Times New Roman" w:hAnsi="Arial" w:cs="Arial"/>
          <w:color w:val="3B3D42"/>
          <w:sz w:val="21"/>
          <w:szCs w:val="21"/>
          <w:lang w:eastAsia="ru-RU"/>
        </w:rPr>
        <w:t>пункты проката пляжного и спортивного инвентаря (имеются — 1 балл);</w:t>
      </w:r>
    </w:p>
    <w:p w:rsidR="008371CD" w:rsidRPr="008371CD" w:rsidRDefault="008371CD" w:rsidP="008371CD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240" w:lineRule="auto"/>
        <w:ind w:left="0"/>
        <w:rPr>
          <w:rFonts w:ascii="Arial" w:eastAsia="Times New Roman" w:hAnsi="Arial" w:cs="Arial"/>
          <w:color w:val="3B3D42"/>
          <w:sz w:val="21"/>
          <w:szCs w:val="21"/>
          <w:lang w:eastAsia="ru-RU"/>
        </w:rPr>
      </w:pPr>
      <w:r w:rsidRPr="008371CD">
        <w:rPr>
          <w:rFonts w:ascii="Arial" w:eastAsia="Times New Roman" w:hAnsi="Arial" w:cs="Arial"/>
          <w:color w:val="3B3D42"/>
          <w:sz w:val="21"/>
          <w:szCs w:val="21"/>
          <w:lang w:eastAsia="ru-RU"/>
        </w:rPr>
        <w:t>лодочные станции (имеются — 1 балл);</w:t>
      </w:r>
    </w:p>
    <w:p w:rsidR="008371CD" w:rsidRPr="008371CD" w:rsidRDefault="008371CD" w:rsidP="008371CD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240" w:lineRule="auto"/>
        <w:ind w:left="0"/>
        <w:rPr>
          <w:rFonts w:ascii="Arial" w:eastAsia="Times New Roman" w:hAnsi="Arial" w:cs="Arial"/>
          <w:color w:val="3B3D42"/>
          <w:sz w:val="21"/>
          <w:szCs w:val="21"/>
          <w:lang w:eastAsia="ru-RU"/>
        </w:rPr>
      </w:pPr>
      <w:r w:rsidRPr="008371CD">
        <w:rPr>
          <w:rFonts w:ascii="Arial" w:eastAsia="Times New Roman" w:hAnsi="Arial" w:cs="Arial"/>
          <w:color w:val="3B3D42"/>
          <w:sz w:val="21"/>
          <w:szCs w:val="21"/>
          <w:lang w:eastAsia="ru-RU"/>
        </w:rPr>
        <w:t>оснащение питьевыми фонтанчиками (имеются — 1 балл);</w:t>
      </w:r>
    </w:p>
    <w:p w:rsidR="008371CD" w:rsidRPr="008371CD" w:rsidRDefault="008371CD" w:rsidP="008371CD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240" w:lineRule="auto"/>
        <w:ind w:left="0"/>
        <w:rPr>
          <w:rFonts w:ascii="Arial" w:eastAsia="Times New Roman" w:hAnsi="Arial" w:cs="Arial"/>
          <w:color w:val="3B3D42"/>
          <w:sz w:val="21"/>
          <w:szCs w:val="21"/>
          <w:lang w:eastAsia="ru-RU"/>
        </w:rPr>
      </w:pPr>
      <w:r w:rsidRPr="008371CD">
        <w:rPr>
          <w:rFonts w:ascii="Arial" w:eastAsia="Times New Roman" w:hAnsi="Arial" w:cs="Arial"/>
          <w:color w:val="3B3D42"/>
          <w:sz w:val="21"/>
          <w:szCs w:val="21"/>
          <w:lang w:eastAsia="ru-RU"/>
        </w:rPr>
        <w:t>раздевалки (имеются — 1 балл).</w:t>
      </w:r>
    </w:p>
    <w:p w:rsidR="008371CD" w:rsidRPr="008371CD" w:rsidRDefault="008371CD" w:rsidP="008371CD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3B3D42"/>
          <w:sz w:val="21"/>
          <w:szCs w:val="21"/>
          <w:lang w:eastAsia="ru-RU"/>
        </w:rPr>
      </w:pPr>
      <w:r w:rsidRPr="008371CD">
        <w:rPr>
          <w:rFonts w:ascii="Arial" w:eastAsia="Times New Roman" w:hAnsi="Arial" w:cs="Arial"/>
          <w:color w:val="3B3D42"/>
          <w:sz w:val="21"/>
          <w:szCs w:val="21"/>
          <w:lang w:eastAsia="ru-RU"/>
        </w:rPr>
        <w:t>Подведение итогов второго этапа республиканского конкурса осуществляется республиканской комиссией путем сравнения баллов, указанных в ведомостях, среди юридических лиц и индивидуальных предпринимателей, занявших первое место на первом этапе республиканского конкурса.</w:t>
      </w:r>
    </w:p>
    <w:p w:rsidR="008371CD" w:rsidRPr="008371CD" w:rsidRDefault="008371CD" w:rsidP="008371CD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3B3D42"/>
          <w:sz w:val="21"/>
          <w:szCs w:val="21"/>
          <w:lang w:eastAsia="ru-RU"/>
        </w:rPr>
      </w:pPr>
      <w:r w:rsidRPr="008371CD">
        <w:rPr>
          <w:rFonts w:ascii="Arial" w:eastAsia="Times New Roman" w:hAnsi="Arial" w:cs="Arial"/>
          <w:color w:val="3B3D42"/>
          <w:sz w:val="21"/>
          <w:szCs w:val="21"/>
          <w:lang w:eastAsia="ru-RU"/>
        </w:rPr>
        <w:t>Победителями республиканского конкурса признаются юридические лица и индивидуальные предприниматели, получившие наибольшее количество баллов по итогам второго этапа республиканского конкурса.</w:t>
      </w:r>
    </w:p>
    <w:p w:rsidR="008371CD" w:rsidRPr="008371CD" w:rsidRDefault="008371CD" w:rsidP="008371CD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3B3D42"/>
          <w:sz w:val="21"/>
          <w:szCs w:val="21"/>
          <w:lang w:eastAsia="ru-RU"/>
        </w:rPr>
      </w:pPr>
      <w:r w:rsidRPr="008371CD">
        <w:rPr>
          <w:rFonts w:ascii="Arial" w:eastAsia="Times New Roman" w:hAnsi="Arial" w:cs="Arial"/>
          <w:color w:val="3B3D42"/>
          <w:sz w:val="21"/>
          <w:szCs w:val="21"/>
          <w:lang w:eastAsia="ru-RU"/>
        </w:rPr>
        <w:t>Победители республиканского конкурса награждаются дипломами и денежными премиями.</w:t>
      </w:r>
    </w:p>
    <w:p w:rsidR="00CE5CA6" w:rsidRDefault="00CE5CA6">
      <w:bookmarkStart w:id="0" w:name="_GoBack"/>
      <w:bookmarkEnd w:id="0"/>
    </w:p>
    <w:sectPr w:rsidR="00CE5CA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DD1B7B"/>
    <w:multiLevelType w:val="multilevel"/>
    <w:tmpl w:val="D07229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BA56545"/>
    <w:multiLevelType w:val="multilevel"/>
    <w:tmpl w:val="C57E29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3E257AE"/>
    <w:multiLevelType w:val="multilevel"/>
    <w:tmpl w:val="028864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2563085E"/>
    <w:multiLevelType w:val="multilevel"/>
    <w:tmpl w:val="48C620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69453F4E"/>
    <w:multiLevelType w:val="multilevel"/>
    <w:tmpl w:val="85BCF8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78300A77"/>
    <w:multiLevelType w:val="multilevel"/>
    <w:tmpl w:val="32ECE2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2"/>
  </w:num>
  <w:num w:numId="3">
    <w:abstractNumId w:val="5"/>
  </w:num>
  <w:num w:numId="4">
    <w:abstractNumId w:val="4"/>
  </w:num>
  <w:num w:numId="5">
    <w:abstractNumId w:val="0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7F4A"/>
    <w:rsid w:val="00587F4A"/>
    <w:rsid w:val="008371CD"/>
    <w:rsid w:val="00CE5C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8371C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371C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8371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8371C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371C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8371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6575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883</Words>
  <Characters>5037</Characters>
  <Application>Microsoft Office Word</Application>
  <DocSecurity>0</DocSecurity>
  <Lines>41</Lines>
  <Paragraphs>11</Paragraphs>
  <ScaleCrop>false</ScaleCrop>
  <Company>Microsoft</Company>
  <LinksUpToDate>false</LinksUpToDate>
  <CharactersWithSpaces>5909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2021-05-26T11:47:00Z</dcterms:created>
  <dcterms:modified xsi:type="dcterms:W3CDTF">2021-05-26T11:48:00Z</dcterms:modified>
</cp:coreProperties>
</file>