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6C" w:rsidRPr="00714DCD" w:rsidRDefault="0010686C" w:rsidP="0010686C">
      <w:pPr>
        <w:jc w:val="both"/>
        <w:rPr>
          <w:rFonts w:ascii="Times New Roman" w:hAnsi="Times New Roman" w:cs="Times New Roman"/>
          <w:sz w:val="30"/>
          <w:szCs w:val="30"/>
        </w:rPr>
      </w:pPr>
    </w:p>
    <w:p w:rsidR="00FA3B02" w:rsidRDefault="0010686C" w:rsidP="00FA3B02">
      <w:pPr>
        <w:pStyle w:val="a4"/>
        <w:shd w:val="clear" w:color="auto" w:fill="FFFFFF"/>
        <w:spacing w:before="0" w:beforeAutospacing="0" w:after="133" w:afterAutospacing="0"/>
        <w:jc w:val="center"/>
        <w:textAlignment w:val="baseline"/>
        <w:rPr>
          <w:b/>
          <w:sz w:val="28"/>
          <w:szCs w:val="28"/>
        </w:rPr>
      </w:pPr>
      <w:r w:rsidRPr="008D5465">
        <w:rPr>
          <w:b/>
          <w:sz w:val="28"/>
          <w:szCs w:val="28"/>
        </w:rPr>
        <w:t>Информация об обращении с коммунальными отходами</w:t>
      </w:r>
      <w:r w:rsidRPr="00C031CB">
        <w:rPr>
          <w:b/>
          <w:sz w:val="28"/>
          <w:szCs w:val="28"/>
        </w:rPr>
        <w:t xml:space="preserve"> </w:t>
      </w:r>
    </w:p>
    <w:p w:rsidR="0010686C" w:rsidRPr="008D5465" w:rsidRDefault="0010686C" w:rsidP="00FA3B02">
      <w:pPr>
        <w:pStyle w:val="a4"/>
        <w:shd w:val="clear" w:color="auto" w:fill="FFFFFF"/>
        <w:spacing w:before="0" w:beforeAutospacing="0" w:after="133" w:afterAutospacing="0"/>
        <w:jc w:val="center"/>
        <w:textAlignment w:val="baseline"/>
        <w:rPr>
          <w:color w:val="FF0000"/>
          <w:sz w:val="28"/>
          <w:szCs w:val="28"/>
        </w:rPr>
      </w:pPr>
      <w:r>
        <w:rPr>
          <w:b/>
          <w:sz w:val="28"/>
          <w:szCs w:val="28"/>
        </w:rPr>
        <w:t xml:space="preserve">для </w:t>
      </w:r>
      <w:r w:rsidRPr="008D5465">
        <w:rPr>
          <w:b/>
          <w:sz w:val="28"/>
          <w:szCs w:val="28"/>
        </w:rPr>
        <w:t>потребителей</w:t>
      </w:r>
    </w:p>
    <w:p w:rsidR="0010686C" w:rsidRPr="008D5465" w:rsidRDefault="0010686C" w:rsidP="0010686C">
      <w:pPr>
        <w:pStyle w:val="a4"/>
        <w:shd w:val="clear" w:color="auto" w:fill="FFFFFF"/>
        <w:spacing w:before="0" w:beforeAutospacing="0" w:after="0" w:afterAutospacing="0"/>
        <w:ind w:firstLine="708"/>
        <w:jc w:val="both"/>
        <w:textAlignment w:val="baseline"/>
        <w:rPr>
          <w:sz w:val="28"/>
          <w:szCs w:val="28"/>
        </w:rPr>
      </w:pPr>
      <w:r w:rsidRPr="008D5465">
        <w:rPr>
          <w:sz w:val="28"/>
          <w:szCs w:val="28"/>
        </w:rPr>
        <w:t>Основным документом, регламентирующим деятельность в области обращения с отходами в РБ, является Закон РБ «Об обращении с отходами» №271-З от 20 июля 2007</w:t>
      </w:r>
      <w:r>
        <w:rPr>
          <w:sz w:val="28"/>
          <w:szCs w:val="28"/>
        </w:rPr>
        <w:t xml:space="preserve"> </w:t>
      </w:r>
      <w:r w:rsidRPr="008D5465">
        <w:rPr>
          <w:sz w:val="28"/>
          <w:szCs w:val="28"/>
        </w:rPr>
        <w:t>г. В соответствии  со ст.19 Закона коммунальные отходы, образующиеся на территориях населенных пунктов, подлежат  сбору и удалению в соответствии со схемами обращения с коммунальными отходами, разрабатываемыми и утверждаемыми  исполнительными и распорядительными органами  по согласованию с территориальными органами Министерства природных ресурсов и охраны окружающей среды Республики Беларусь, уполномоченными государственными органами и учреждениями, осуществляющими государственный санитарный надзор.</w:t>
      </w:r>
    </w:p>
    <w:p w:rsidR="0010686C" w:rsidRPr="00C27831" w:rsidRDefault="0010686C" w:rsidP="0010686C">
      <w:pPr>
        <w:ind w:firstLine="708"/>
        <w:contextualSpacing/>
        <w:jc w:val="both"/>
        <w:rPr>
          <w:rFonts w:ascii="Times New Roman" w:hAnsi="Times New Roman" w:cs="Times New Roman"/>
          <w:sz w:val="28"/>
          <w:szCs w:val="28"/>
        </w:rPr>
      </w:pPr>
      <w:r w:rsidRPr="00C27831">
        <w:rPr>
          <w:rFonts w:ascii="Times New Roman" w:hAnsi="Times New Roman" w:cs="Times New Roman"/>
          <w:sz w:val="28"/>
          <w:szCs w:val="28"/>
        </w:rPr>
        <w:t>На территории Чашникского района сбор и удаление отходов, образующихся в населенных пунктах, осуществляют 2 организации: УП «ЖКХ» г. Чашники и УНП ЖКХ «Коммунальник».</w:t>
      </w:r>
    </w:p>
    <w:p w:rsidR="0010686C" w:rsidRPr="009E60BC" w:rsidRDefault="0010686C" w:rsidP="0010686C">
      <w:pPr>
        <w:pStyle w:val="a4"/>
        <w:shd w:val="clear" w:color="auto" w:fill="FFFFFF"/>
        <w:spacing w:before="0" w:beforeAutospacing="0" w:after="0" w:afterAutospacing="0"/>
        <w:ind w:firstLine="708"/>
        <w:jc w:val="both"/>
        <w:textAlignment w:val="baseline"/>
        <w:rPr>
          <w:sz w:val="28"/>
          <w:szCs w:val="28"/>
        </w:rPr>
      </w:pPr>
      <w:r w:rsidRPr="009E60BC">
        <w:rPr>
          <w:sz w:val="28"/>
          <w:szCs w:val="28"/>
        </w:rPr>
        <w:t xml:space="preserve">В зоне деятельности </w:t>
      </w:r>
      <w:r w:rsidRPr="00CF0595">
        <w:rPr>
          <w:sz w:val="28"/>
          <w:szCs w:val="28"/>
        </w:rPr>
        <w:t>УП «ЖКХ» г. Чашники</w:t>
      </w:r>
      <w:r w:rsidRPr="009E60BC">
        <w:rPr>
          <w:sz w:val="28"/>
          <w:szCs w:val="28"/>
        </w:rPr>
        <w:t xml:space="preserve"> находятся г. Чашники и сельские населённые пункты, расположенные на территории </w:t>
      </w:r>
      <w:proofErr w:type="spellStart"/>
      <w:r w:rsidRPr="009E60BC">
        <w:rPr>
          <w:sz w:val="28"/>
          <w:szCs w:val="28"/>
        </w:rPr>
        <w:t>Иванского</w:t>
      </w:r>
      <w:proofErr w:type="spellEnd"/>
      <w:r w:rsidRPr="009E60BC">
        <w:rPr>
          <w:sz w:val="28"/>
          <w:szCs w:val="28"/>
        </w:rPr>
        <w:t xml:space="preserve">, </w:t>
      </w:r>
      <w:proofErr w:type="spellStart"/>
      <w:r w:rsidRPr="009E60BC">
        <w:rPr>
          <w:sz w:val="28"/>
          <w:szCs w:val="28"/>
        </w:rPr>
        <w:t>Проземлянского</w:t>
      </w:r>
      <w:proofErr w:type="spellEnd"/>
      <w:r w:rsidRPr="009E60BC">
        <w:rPr>
          <w:sz w:val="28"/>
          <w:szCs w:val="28"/>
        </w:rPr>
        <w:t xml:space="preserve">, Ольшанского, </w:t>
      </w:r>
      <w:proofErr w:type="spellStart"/>
      <w:r w:rsidRPr="009E60BC">
        <w:rPr>
          <w:sz w:val="28"/>
          <w:szCs w:val="28"/>
        </w:rPr>
        <w:t>Круглицкого</w:t>
      </w:r>
      <w:proofErr w:type="spellEnd"/>
      <w:r w:rsidRPr="009E60BC">
        <w:rPr>
          <w:sz w:val="28"/>
          <w:szCs w:val="28"/>
        </w:rPr>
        <w:t xml:space="preserve"> сельских советов. </w:t>
      </w:r>
    </w:p>
    <w:p w:rsidR="0010686C" w:rsidRDefault="0010686C" w:rsidP="0010686C">
      <w:pPr>
        <w:ind w:firstLine="708"/>
        <w:jc w:val="both"/>
        <w:rPr>
          <w:rFonts w:ascii="Times New Roman" w:hAnsi="Times New Roman" w:cs="Times New Roman"/>
          <w:sz w:val="28"/>
          <w:szCs w:val="28"/>
        </w:rPr>
      </w:pPr>
      <w:r w:rsidRPr="009E60BC">
        <w:rPr>
          <w:rFonts w:ascii="Times New Roman" w:hAnsi="Times New Roman" w:cs="Times New Roman"/>
          <w:sz w:val="28"/>
          <w:szCs w:val="28"/>
        </w:rPr>
        <w:t xml:space="preserve">В зоне деятельности </w:t>
      </w:r>
      <w:r w:rsidRPr="00CF0595">
        <w:rPr>
          <w:rFonts w:ascii="Times New Roman" w:hAnsi="Times New Roman" w:cs="Times New Roman"/>
          <w:sz w:val="28"/>
          <w:szCs w:val="28"/>
        </w:rPr>
        <w:t>УНП ЖКХ «Коммунальник</w:t>
      </w:r>
      <w:r w:rsidRPr="009E60BC">
        <w:rPr>
          <w:rFonts w:ascii="Times New Roman" w:hAnsi="Times New Roman" w:cs="Times New Roman"/>
          <w:sz w:val="28"/>
          <w:szCs w:val="28"/>
        </w:rPr>
        <w:t xml:space="preserve"> находится </w:t>
      </w:r>
      <w:proofErr w:type="spellStart"/>
      <w:r w:rsidRPr="009E60BC">
        <w:rPr>
          <w:rFonts w:ascii="Times New Roman" w:hAnsi="Times New Roman" w:cs="Times New Roman"/>
          <w:sz w:val="28"/>
          <w:szCs w:val="28"/>
        </w:rPr>
        <w:t>г.Новолукомль</w:t>
      </w:r>
      <w:proofErr w:type="spellEnd"/>
      <w:r w:rsidRPr="009E60BC">
        <w:rPr>
          <w:rFonts w:ascii="Times New Roman" w:hAnsi="Times New Roman" w:cs="Times New Roman"/>
          <w:sz w:val="28"/>
          <w:szCs w:val="28"/>
        </w:rPr>
        <w:t xml:space="preserve"> и сельские населенные пункты, расположенные на территории </w:t>
      </w:r>
      <w:proofErr w:type="spellStart"/>
      <w:r w:rsidRPr="009E60BC">
        <w:rPr>
          <w:rFonts w:ascii="Times New Roman" w:hAnsi="Times New Roman" w:cs="Times New Roman"/>
          <w:sz w:val="28"/>
          <w:szCs w:val="28"/>
        </w:rPr>
        <w:t>Лукомльского</w:t>
      </w:r>
      <w:proofErr w:type="spellEnd"/>
      <w:r w:rsidRPr="009E60BC">
        <w:rPr>
          <w:rFonts w:ascii="Times New Roman" w:hAnsi="Times New Roman" w:cs="Times New Roman"/>
          <w:sz w:val="28"/>
          <w:szCs w:val="28"/>
        </w:rPr>
        <w:t xml:space="preserve">, </w:t>
      </w:r>
      <w:proofErr w:type="spellStart"/>
      <w:r w:rsidRPr="009E60BC">
        <w:rPr>
          <w:rFonts w:ascii="Times New Roman" w:hAnsi="Times New Roman" w:cs="Times New Roman"/>
          <w:sz w:val="28"/>
          <w:szCs w:val="28"/>
        </w:rPr>
        <w:t>Новозарянского</w:t>
      </w:r>
      <w:proofErr w:type="spellEnd"/>
      <w:r w:rsidRPr="009E60BC">
        <w:rPr>
          <w:rFonts w:ascii="Times New Roman" w:hAnsi="Times New Roman" w:cs="Times New Roman"/>
          <w:sz w:val="28"/>
          <w:szCs w:val="28"/>
        </w:rPr>
        <w:t xml:space="preserve">, </w:t>
      </w:r>
      <w:proofErr w:type="spellStart"/>
      <w:r w:rsidRPr="009E60BC">
        <w:rPr>
          <w:rFonts w:ascii="Times New Roman" w:hAnsi="Times New Roman" w:cs="Times New Roman"/>
          <w:sz w:val="28"/>
          <w:szCs w:val="28"/>
        </w:rPr>
        <w:t>Краснолукского</w:t>
      </w:r>
      <w:proofErr w:type="spellEnd"/>
      <w:r w:rsidRPr="009E60BC">
        <w:rPr>
          <w:rFonts w:ascii="Times New Roman" w:hAnsi="Times New Roman" w:cs="Times New Roman"/>
          <w:sz w:val="28"/>
          <w:szCs w:val="28"/>
        </w:rPr>
        <w:t xml:space="preserve"> сельских советов. </w:t>
      </w:r>
    </w:p>
    <w:p w:rsidR="0010686C" w:rsidRPr="00C27831" w:rsidRDefault="0010686C" w:rsidP="0010686C">
      <w:pPr>
        <w:ind w:firstLine="708"/>
        <w:contextualSpacing/>
        <w:jc w:val="both"/>
        <w:rPr>
          <w:rFonts w:ascii="Times New Roman" w:hAnsi="Times New Roman" w:cs="Times New Roman"/>
          <w:sz w:val="28"/>
          <w:szCs w:val="28"/>
        </w:rPr>
      </w:pPr>
      <w:r w:rsidRPr="00C27831">
        <w:rPr>
          <w:rFonts w:ascii="Times New Roman" w:hAnsi="Times New Roman" w:cs="Times New Roman"/>
          <w:sz w:val="28"/>
          <w:szCs w:val="28"/>
        </w:rPr>
        <w:t xml:space="preserve">Сбор и вывоз отходов осуществляется посредством оборудования контейнерных площадок, а также путем организации </w:t>
      </w:r>
      <w:proofErr w:type="spellStart"/>
      <w:r w:rsidRPr="00C27831">
        <w:rPr>
          <w:rFonts w:ascii="Times New Roman" w:hAnsi="Times New Roman" w:cs="Times New Roman"/>
          <w:sz w:val="28"/>
          <w:szCs w:val="28"/>
        </w:rPr>
        <w:t>безконтейнерного</w:t>
      </w:r>
      <w:proofErr w:type="spellEnd"/>
      <w:r w:rsidRPr="00C27831">
        <w:rPr>
          <w:rFonts w:ascii="Times New Roman" w:hAnsi="Times New Roman" w:cs="Times New Roman"/>
          <w:sz w:val="28"/>
          <w:szCs w:val="28"/>
        </w:rPr>
        <w:t xml:space="preserve"> сбора (сбор осуществляется специализированной техникой по графику) в соответствии с утвержденной </w:t>
      </w:r>
      <w:proofErr w:type="spellStart"/>
      <w:r w:rsidRPr="00C27831">
        <w:rPr>
          <w:rFonts w:ascii="Times New Roman" w:hAnsi="Times New Roman" w:cs="Times New Roman"/>
          <w:sz w:val="28"/>
          <w:szCs w:val="28"/>
        </w:rPr>
        <w:t>Чашникским</w:t>
      </w:r>
      <w:proofErr w:type="spellEnd"/>
      <w:r w:rsidRPr="00C27831">
        <w:rPr>
          <w:rFonts w:ascii="Times New Roman" w:hAnsi="Times New Roman" w:cs="Times New Roman"/>
          <w:sz w:val="28"/>
          <w:szCs w:val="28"/>
        </w:rPr>
        <w:t xml:space="preserve"> районным исполнительным комитетом схемой обращения с отходами.</w:t>
      </w:r>
    </w:p>
    <w:p w:rsidR="0010686C" w:rsidRPr="008D5465" w:rsidRDefault="0010686C" w:rsidP="0010686C">
      <w:pPr>
        <w:pStyle w:val="a4"/>
        <w:shd w:val="clear" w:color="auto" w:fill="FFFFFF"/>
        <w:spacing w:before="0" w:beforeAutospacing="0" w:after="0" w:afterAutospacing="0"/>
        <w:ind w:firstLine="708"/>
        <w:jc w:val="both"/>
        <w:textAlignment w:val="baseline"/>
        <w:rPr>
          <w:b/>
          <w:sz w:val="28"/>
          <w:szCs w:val="28"/>
        </w:rPr>
      </w:pPr>
      <w:r w:rsidRPr="008D5465">
        <w:rPr>
          <w:sz w:val="28"/>
          <w:szCs w:val="28"/>
        </w:rPr>
        <w:t xml:space="preserve">Со схемой обращения с коммунальными отходами, действующей на территории Чашникского района, можно </w:t>
      </w:r>
      <w:r w:rsidRPr="008D5465">
        <w:rPr>
          <w:color w:val="000000" w:themeColor="text1"/>
          <w:sz w:val="28"/>
          <w:szCs w:val="28"/>
        </w:rPr>
        <w:t>ознакомиться на</w:t>
      </w:r>
      <w:r>
        <w:rPr>
          <w:color w:val="000000" w:themeColor="text1"/>
          <w:sz w:val="28"/>
          <w:szCs w:val="28"/>
        </w:rPr>
        <w:t xml:space="preserve"> официальном</w:t>
      </w:r>
      <w:r w:rsidRPr="008D5465">
        <w:rPr>
          <w:color w:val="000000" w:themeColor="text1"/>
          <w:sz w:val="28"/>
          <w:szCs w:val="28"/>
        </w:rPr>
        <w:t xml:space="preserve"> сайте</w:t>
      </w:r>
      <w:r>
        <w:rPr>
          <w:color w:val="000000" w:themeColor="text1"/>
          <w:sz w:val="28"/>
          <w:szCs w:val="28"/>
        </w:rPr>
        <w:t xml:space="preserve"> Чашникского</w:t>
      </w:r>
      <w:r w:rsidRPr="008D5465">
        <w:rPr>
          <w:color w:val="000000" w:themeColor="text1"/>
          <w:sz w:val="28"/>
          <w:szCs w:val="28"/>
        </w:rPr>
        <w:t xml:space="preserve"> районного исполнительного комитета: </w:t>
      </w:r>
      <w:proofErr w:type="spellStart"/>
      <w:proofErr w:type="gramStart"/>
      <w:r w:rsidRPr="008D5465">
        <w:rPr>
          <w:b/>
          <w:color w:val="000000" w:themeColor="text1"/>
          <w:sz w:val="28"/>
          <w:szCs w:val="28"/>
          <w:lang w:val="en-US"/>
        </w:rPr>
        <w:t>chashniki</w:t>
      </w:r>
      <w:proofErr w:type="spellEnd"/>
      <w:r w:rsidRPr="008D5465">
        <w:rPr>
          <w:b/>
          <w:color w:val="000000" w:themeColor="text1"/>
          <w:sz w:val="28"/>
          <w:szCs w:val="28"/>
        </w:rPr>
        <w:t>.</w:t>
      </w:r>
      <w:proofErr w:type="spellStart"/>
      <w:r w:rsidRPr="008D5465">
        <w:rPr>
          <w:b/>
          <w:color w:val="000000" w:themeColor="text1"/>
          <w:sz w:val="28"/>
          <w:szCs w:val="28"/>
          <w:lang w:val="en-US"/>
        </w:rPr>
        <w:t>vitebsk</w:t>
      </w:r>
      <w:proofErr w:type="spellEnd"/>
      <w:r w:rsidRPr="008D5465">
        <w:rPr>
          <w:b/>
          <w:color w:val="000000" w:themeColor="text1"/>
          <w:sz w:val="28"/>
          <w:szCs w:val="28"/>
        </w:rPr>
        <w:t>-</w:t>
      </w:r>
      <w:r w:rsidRPr="008D5465">
        <w:rPr>
          <w:b/>
          <w:color w:val="000000" w:themeColor="text1"/>
          <w:sz w:val="28"/>
          <w:szCs w:val="28"/>
          <w:lang w:val="en-US"/>
        </w:rPr>
        <w:t>region</w:t>
      </w:r>
      <w:r w:rsidRPr="008D5465">
        <w:rPr>
          <w:b/>
          <w:color w:val="000000" w:themeColor="text1"/>
          <w:sz w:val="28"/>
          <w:szCs w:val="28"/>
        </w:rPr>
        <w:t>.</w:t>
      </w:r>
      <w:proofErr w:type="spellStart"/>
      <w:r w:rsidRPr="008D5465">
        <w:rPr>
          <w:b/>
          <w:color w:val="000000" w:themeColor="text1"/>
          <w:sz w:val="28"/>
          <w:szCs w:val="28"/>
          <w:lang w:val="en-US"/>
        </w:rPr>
        <w:t>gov</w:t>
      </w:r>
      <w:proofErr w:type="spellEnd"/>
      <w:r w:rsidRPr="008D5465">
        <w:rPr>
          <w:b/>
          <w:color w:val="000000" w:themeColor="text1"/>
          <w:sz w:val="28"/>
          <w:szCs w:val="28"/>
        </w:rPr>
        <w:t>.</w:t>
      </w:r>
      <w:r w:rsidRPr="008D5465">
        <w:rPr>
          <w:b/>
          <w:color w:val="000000" w:themeColor="text1"/>
          <w:sz w:val="28"/>
          <w:szCs w:val="28"/>
          <w:lang w:val="en-US"/>
        </w:rPr>
        <w:t>by</w:t>
      </w:r>
      <w:r w:rsidRPr="008D5465">
        <w:rPr>
          <w:b/>
          <w:color w:val="000000" w:themeColor="text1"/>
          <w:sz w:val="28"/>
          <w:szCs w:val="28"/>
        </w:rPr>
        <w:t>.</w:t>
      </w:r>
      <w:r>
        <w:rPr>
          <w:b/>
          <w:color w:val="000000" w:themeColor="text1"/>
          <w:sz w:val="28"/>
          <w:szCs w:val="28"/>
        </w:rPr>
        <w:t>,</w:t>
      </w:r>
      <w:proofErr w:type="gramEnd"/>
      <w:r>
        <w:rPr>
          <w:b/>
          <w:color w:val="000000" w:themeColor="text1"/>
          <w:sz w:val="28"/>
          <w:szCs w:val="28"/>
        </w:rPr>
        <w:t xml:space="preserve"> </w:t>
      </w:r>
      <w:r w:rsidRPr="008D5465">
        <w:rPr>
          <w:color w:val="000000" w:themeColor="text1"/>
          <w:sz w:val="28"/>
          <w:szCs w:val="28"/>
        </w:rPr>
        <w:t xml:space="preserve">и в организациях, оказывающие услуги по сбору и вывозу ТКО (УП «ЖКХ» </w:t>
      </w:r>
      <w:proofErr w:type="spellStart"/>
      <w:r w:rsidRPr="008D5465">
        <w:rPr>
          <w:color w:val="000000" w:themeColor="text1"/>
          <w:sz w:val="28"/>
          <w:szCs w:val="28"/>
        </w:rPr>
        <w:t>г.Чашники</w:t>
      </w:r>
      <w:proofErr w:type="spellEnd"/>
      <w:r>
        <w:rPr>
          <w:color w:val="000000" w:themeColor="text1"/>
          <w:sz w:val="28"/>
          <w:szCs w:val="28"/>
        </w:rPr>
        <w:t xml:space="preserve"> </w:t>
      </w:r>
      <w:r w:rsidRPr="008D5465">
        <w:rPr>
          <w:color w:val="000000" w:themeColor="text1"/>
          <w:sz w:val="28"/>
          <w:szCs w:val="28"/>
        </w:rPr>
        <w:t>по номеру телефона</w:t>
      </w:r>
      <w:r>
        <w:rPr>
          <w:color w:val="000000" w:themeColor="text1"/>
          <w:sz w:val="28"/>
          <w:szCs w:val="28"/>
        </w:rPr>
        <w:t xml:space="preserve"> </w:t>
      </w:r>
      <w:r w:rsidRPr="008D5465">
        <w:rPr>
          <w:b/>
          <w:color w:val="000000" w:themeColor="text1"/>
          <w:sz w:val="28"/>
          <w:szCs w:val="28"/>
        </w:rPr>
        <w:t>6-09-53</w:t>
      </w:r>
      <w:r w:rsidRPr="008D5465">
        <w:rPr>
          <w:color w:val="000000" w:themeColor="text1"/>
          <w:sz w:val="28"/>
          <w:szCs w:val="28"/>
        </w:rPr>
        <w:t xml:space="preserve">; УНП </w:t>
      </w:r>
      <w:r>
        <w:rPr>
          <w:color w:val="000000" w:themeColor="text1"/>
          <w:sz w:val="28"/>
          <w:szCs w:val="28"/>
        </w:rPr>
        <w:t xml:space="preserve">ЖКХ </w:t>
      </w:r>
      <w:r w:rsidRPr="008D5465">
        <w:rPr>
          <w:color w:val="000000" w:themeColor="text1"/>
          <w:sz w:val="28"/>
          <w:szCs w:val="28"/>
        </w:rPr>
        <w:t xml:space="preserve">«Коммунальник» - </w:t>
      </w:r>
      <w:r w:rsidRPr="008D5465">
        <w:rPr>
          <w:b/>
          <w:color w:val="000000" w:themeColor="text1"/>
          <w:sz w:val="28"/>
          <w:szCs w:val="28"/>
        </w:rPr>
        <w:t>6-04-31).</w:t>
      </w:r>
    </w:p>
    <w:p w:rsidR="0010686C" w:rsidRPr="008D5465" w:rsidRDefault="0010686C" w:rsidP="0010686C">
      <w:pPr>
        <w:pStyle w:val="a4"/>
        <w:shd w:val="clear" w:color="auto" w:fill="FFFFFF"/>
        <w:spacing w:before="0" w:beforeAutospacing="0" w:after="0" w:afterAutospacing="0"/>
        <w:ind w:firstLine="708"/>
        <w:jc w:val="both"/>
        <w:textAlignment w:val="baseline"/>
        <w:rPr>
          <w:sz w:val="28"/>
          <w:szCs w:val="28"/>
        </w:rPr>
      </w:pPr>
      <w:r w:rsidRPr="008D5465">
        <w:rPr>
          <w:sz w:val="28"/>
          <w:szCs w:val="28"/>
        </w:rPr>
        <w:t xml:space="preserve">Согласно схемы обращения с коммунальными отходами в крупных населенных пунктах Чашникского района оборудованы контейнерные площадки, а в небольших населенных пунктах с населением до 100 человек организован </w:t>
      </w:r>
      <w:proofErr w:type="spellStart"/>
      <w:r w:rsidRPr="008D5465">
        <w:rPr>
          <w:sz w:val="28"/>
          <w:szCs w:val="28"/>
        </w:rPr>
        <w:t>подворовой</w:t>
      </w:r>
      <w:proofErr w:type="spellEnd"/>
      <w:r w:rsidRPr="008D5465">
        <w:rPr>
          <w:sz w:val="28"/>
          <w:szCs w:val="28"/>
        </w:rPr>
        <w:t xml:space="preserve"> объезд.</w:t>
      </w:r>
    </w:p>
    <w:p w:rsidR="0010686C" w:rsidRPr="008D5465" w:rsidRDefault="0010686C" w:rsidP="0010686C">
      <w:pPr>
        <w:pStyle w:val="a4"/>
        <w:shd w:val="clear" w:color="auto" w:fill="FFFFFF"/>
        <w:spacing w:before="0" w:beforeAutospacing="0" w:after="0" w:afterAutospacing="0"/>
        <w:ind w:firstLine="708"/>
        <w:jc w:val="both"/>
        <w:textAlignment w:val="baseline"/>
        <w:rPr>
          <w:sz w:val="28"/>
          <w:szCs w:val="28"/>
        </w:rPr>
      </w:pPr>
      <w:r w:rsidRPr="008D5465">
        <w:rPr>
          <w:sz w:val="28"/>
          <w:szCs w:val="28"/>
        </w:rPr>
        <w:t xml:space="preserve">В соответствии с Перечнем основных жилищно-коммунальных услуг, </w:t>
      </w:r>
      <w:r w:rsidRPr="00BB6A61">
        <w:rPr>
          <w:sz w:val="28"/>
          <w:szCs w:val="28"/>
        </w:rPr>
        <w:t>утвержденных Постановлением Совета Министров РБ №99 от 27.01.2009 г. услуга по обращению с твердыми коммунальными отходами</w:t>
      </w:r>
      <w:r w:rsidRPr="008D5465">
        <w:rPr>
          <w:sz w:val="28"/>
          <w:szCs w:val="28"/>
        </w:rPr>
        <w:t xml:space="preserve"> (далее - ТКО) является основной жилищно-коммунальной услугой.</w:t>
      </w:r>
    </w:p>
    <w:p w:rsidR="0010686C" w:rsidRDefault="0010686C" w:rsidP="0010686C">
      <w:pPr>
        <w:pStyle w:val="a4"/>
        <w:shd w:val="clear" w:color="auto" w:fill="FFFFFF"/>
        <w:spacing w:before="0" w:beforeAutospacing="0" w:after="0" w:afterAutospacing="0"/>
        <w:ind w:firstLine="708"/>
        <w:jc w:val="both"/>
        <w:textAlignment w:val="baseline"/>
        <w:rPr>
          <w:sz w:val="28"/>
          <w:szCs w:val="28"/>
        </w:rPr>
      </w:pPr>
      <w:r w:rsidRPr="008D5465">
        <w:rPr>
          <w:sz w:val="28"/>
          <w:szCs w:val="28"/>
        </w:rPr>
        <w:t>Таким образом собственники жил</w:t>
      </w:r>
      <w:r>
        <w:rPr>
          <w:sz w:val="28"/>
          <w:szCs w:val="28"/>
        </w:rPr>
        <w:t xml:space="preserve">ищного </w:t>
      </w:r>
      <w:r w:rsidRPr="008D5465">
        <w:rPr>
          <w:sz w:val="28"/>
          <w:szCs w:val="28"/>
        </w:rPr>
        <w:t xml:space="preserve">фонда (в том числе и частного сектора) обязаны заключить договор </w:t>
      </w:r>
      <w:r w:rsidRPr="008D5465">
        <w:rPr>
          <w:color w:val="000000"/>
          <w:sz w:val="28"/>
          <w:szCs w:val="28"/>
        </w:rPr>
        <w:t xml:space="preserve">на оказание услуги по вывозу, </w:t>
      </w:r>
      <w:r w:rsidRPr="008D5465">
        <w:rPr>
          <w:color w:val="000000"/>
          <w:sz w:val="28"/>
          <w:szCs w:val="28"/>
        </w:rPr>
        <w:lastRenderedPageBreak/>
        <w:t xml:space="preserve">обезвреживанию и переработке твердых коммунальных отходов. </w:t>
      </w:r>
      <w:r w:rsidRPr="008D5465">
        <w:rPr>
          <w:sz w:val="28"/>
          <w:szCs w:val="28"/>
        </w:rPr>
        <w:t xml:space="preserve">Отказ от заключения договора не освобождает гражданина от оплаты данной услуги. </w:t>
      </w:r>
    </w:p>
    <w:p w:rsidR="0010686C" w:rsidRPr="008D5465" w:rsidRDefault="0010686C" w:rsidP="0010686C">
      <w:pPr>
        <w:pStyle w:val="a4"/>
        <w:shd w:val="clear" w:color="auto" w:fill="FFFFFF"/>
        <w:spacing w:before="0" w:beforeAutospacing="0" w:after="0" w:afterAutospacing="0"/>
        <w:ind w:firstLine="708"/>
        <w:jc w:val="both"/>
        <w:textAlignment w:val="baseline"/>
        <w:rPr>
          <w:color w:val="000000" w:themeColor="text1"/>
          <w:sz w:val="28"/>
          <w:szCs w:val="28"/>
        </w:rPr>
      </w:pPr>
      <w:r>
        <w:rPr>
          <w:sz w:val="28"/>
          <w:szCs w:val="28"/>
        </w:rPr>
        <w:t>Граждане, проживающие в населенных пунктах Чашникского района</w:t>
      </w:r>
      <w:r w:rsidRPr="008D5465">
        <w:rPr>
          <w:sz w:val="28"/>
          <w:szCs w:val="28"/>
        </w:rPr>
        <w:t xml:space="preserve"> для заключения договор</w:t>
      </w:r>
      <w:r>
        <w:rPr>
          <w:sz w:val="28"/>
          <w:szCs w:val="28"/>
        </w:rPr>
        <w:t>а</w:t>
      </w:r>
      <w:r w:rsidRPr="00DB26BD">
        <w:rPr>
          <w:color w:val="000000"/>
          <w:sz w:val="28"/>
          <w:szCs w:val="28"/>
        </w:rPr>
        <w:t xml:space="preserve"> </w:t>
      </w:r>
      <w:r w:rsidRPr="008D5465">
        <w:rPr>
          <w:color w:val="000000"/>
          <w:sz w:val="28"/>
          <w:szCs w:val="28"/>
        </w:rPr>
        <w:t>на оказание услуги по вывозу, обезвреживанию и переработке твердых коммунальных отходов</w:t>
      </w:r>
      <w:r>
        <w:rPr>
          <w:color w:val="000000"/>
          <w:sz w:val="28"/>
          <w:szCs w:val="28"/>
        </w:rPr>
        <w:t xml:space="preserve"> обязаны </w:t>
      </w:r>
      <w:r>
        <w:rPr>
          <w:sz w:val="28"/>
          <w:szCs w:val="28"/>
        </w:rPr>
        <w:t xml:space="preserve">обратиться соответственно </w:t>
      </w:r>
      <w:r w:rsidRPr="008D5465">
        <w:rPr>
          <w:sz w:val="28"/>
          <w:szCs w:val="28"/>
        </w:rPr>
        <w:t xml:space="preserve">в УП «ЖКХ» </w:t>
      </w:r>
      <w:proofErr w:type="spellStart"/>
      <w:r w:rsidRPr="008D5465">
        <w:rPr>
          <w:sz w:val="28"/>
          <w:szCs w:val="28"/>
        </w:rPr>
        <w:t>г.Чашники</w:t>
      </w:r>
      <w:proofErr w:type="spellEnd"/>
      <w:r w:rsidRPr="008D5465">
        <w:rPr>
          <w:sz w:val="28"/>
          <w:szCs w:val="28"/>
        </w:rPr>
        <w:t xml:space="preserve"> </w:t>
      </w:r>
      <w:r>
        <w:rPr>
          <w:sz w:val="28"/>
          <w:szCs w:val="28"/>
        </w:rPr>
        <w:t>(</w:t>
      </w:r>
      <w:r w:rsidRPr="008D5465">
        <w:rPr>
          <w:sz w:val="28"/>
          <w:szCs w:val="28"/>
        </w:rPr>
        <w:t xml:space="preserve">по адресу: </w:t>
      </w:r>
      <w:proofErr w:type="spellStart"/>
      <w:r w:rsidRPr="008D5465">
        <w:rPr>
          <w:color w:val="000000" w:themeColor="text1"/>
          <w:sz w:val="28"/>
          <w:szCs w:val="28"/>
        </w:rPr>
        <w:t>г.Чашники</w:t>
      </w:r>
      <w:proofErr w:type="spellEnd"/>
      <w:r w:rsidRPr="008D5465">
        <w:rPr>
          <w:color w:val="000000" w:themeColor="text1"/>
          <w:sz w:val="28"/>
          <w:szCs w:val="28"/>
        </w:rPr>
        <w:t xml:space="preserve">, </w:t>
      </w:r>
      <w:proofErr w:type="spellStart"/>
      <w:r w:rsidRPr="008D5465">
        <w:rPr>
          <w:color w:val="000000" w:themeColor="text1"/>
          <w:sz w:val="28"/>
          <w:szCs w:val="28"/>
        </w:rPr>
        <w:t>ул.Советская</w:t>
      </w:r>
      <w:proofErr w:type="spellEnd"/>
      <w:r w:rsidRPr="008D5465">
        <w:rPr>
          <w:color w:val="000000" w:themeColor="text1"/>
          <w:sz w:val="28"/>
          <w:szCs w:val="28"/>
        </w:rPr>
        <w:t>, 59. Время работы: с 8-00 до 17-00. Обед: с 12-00 до 13-0</w:t>
      </w:r>
      <w:r>
        <w:rPr>
          <w:color w:val="000000" w:themeColor="text1"/>
          <w:sz w:val="28"/>
          <w:szCs w:val="28"/>
        </w:rPr>
        <w:t xml:space="preserve">0) или в УНП ЖКХ «Коммунальник» (по адресу: г. </w:t>
      </w:r>
      <w:proofErr w:type="spellStart"/>
      <w:r>
        <w:rPr>
          <w:color w:val="000000" w:themeColor="text1"/>
          <w:sz w:val="28"/>
          <w:szCs w:val="28"/>
        </w:rPr>
        <w:t>Новолукомль</w:t>
      </w:r>
      <w:proofErr w:type="spellEnd"/>
      <w:r>
        <w:rPr>
          <w:color w:val="000000" w:themeColor="text1"/>
          <w:sz w:val="28"/>
          <w:szCs w:val="28"/>
        </w:rPr>
        <w:t>, ул. Коммунальная, д. 3, в</w:t>
      </w:r>
      <w:r w:rsidRPr="008D5465">
        <w:rPr>
          <w:color w:val="000000" w:themeColor="text1"/>
          <w:sz w:val="28"/>
          <w:szCs w:val="28"/>
        </w:rPr>
        <w:t>ремя работы: с 8-00 до 17-00. Обед: с 1</w:t>
      </w:r>
      <w:r>
        <w:rPr>
          <w:color w:val="000000" w:themeColor="text1"/>
          <w:sz w:val="28"/>
          <w:szCs w:val="28"/>
        </w:rPr>
        <w:t>3</w:t>
      </w:r>
      <w:r w:rsidRPr="008D5465">
        <w:rPr>
          <w:color w:val="000000" w:themeColor="text1"/>
          <w:sz w:val="28"/>
          <w:szCs w:val="28"/>
        </w:rPr>
        <w:t>-00 до 1</w:t>
      </w:r>
      <w:r>
        <w:rPr>
          <w:color w:val="000000" w:themeColor="text1"/>
          <w:sz w:val="28"/>
          <w:szCs w:val="28"/>
        </w:rPr>
        <w:t>4</w:t>
      </w:r>
      <w:r w:rsidRPr="008D5465">
        <w:rPr>
          <w:color w:val="000000" w:themeColor="text1"/>
          <w:sz w:val="28"/>
          <w:szCs w:val="28"/>
        </w:rPr>
        <w:t>-0</w:t>
      </w:r>
      <w:r>
        <w:rPr>
          <w:color w:val="000000" w:themeColor="text1"/>
          <w:sz w:val="28"/>
          <w:szCs w:val="28"/>
        </w:rPr>
        <w:t>0)</w:t>
      </w:r>
      <w:r w:rsidRPr="008D5465">
        <w:rPr>
          <w:color w:val="000000" w:themeColor="text1"/>
          <w:sz w:val="28"/>
          <w:szCs w:val="28"/>
        </w:rPr>
        <w:t xml:space="preserve">. </w:t>
      </w:r>
    </w:p>
    <w:p w:rsidR="0010686C" w:rsidRPr="008D5465" w:rsidRDefault="0010686C" w:rsidP="0010686C">
      <w:pPr>
        <w:pStyle w:val="a4"/>
        <w:shd w:val="clear" w:color="auto" w:fill="FFFFFF"/>
        <w:spacing w:before="0" w:beforeAutospacing="0" w:after="0" w:afterAutospacing="0"/>
        <w:ind w:firstLine="708"/>
        <w:jc w:val="both"/>
        <w:textAlignment w:val="baseline"/>
        <w:rPr>
          <w:color w:val="000000" w:themeColor="text1"/>
          <w:sz w:val="28"/>
          <w:szCs w:val="28"/>
        </w:rPr>
      </w:pPr>
      <w:r w:rsidRPr="008D5465">
        <w:rPr>
          <w:color w:val="000000" w:themeColor="text1"/>
          <w:sz w:val="28"/>
          <w:szCs w:val="28"/>
        </w:rPr>
        <w:t xml:space="preserve">Получить необходимую информацию по заключению договоров </w:t>
      </w:r>
      <w:r w:rsidRPr="008D5465">
        <w:rPr>
          <w:color w:val="000000"/>
          <w:sz w:val="28"/>
          <w:szCs w:val="28"/>
        </w:rPr>
        <w:t>на оказание услуги по вывозу, обезвреживанию и переработке твердых коммунальных отходов можно</w:t>
      </w:r>
      <w:r w:rsidRPr="008D5465">
        <w:rPr>
          <w:color w:val="000000" w:themeColor="text1"/>
          <w:sz w:val="28"/>
          <w:szCs w:val="28"/>
        </w:rPr>
        <w:t xml:space="preserve"> по номеру телефона: </w:t>
      </w:r>
      <w:r w:rsidRPr="008D5465">
        <w:rPr>
          <w:b/>
          <w:color w:val="000000" w:themeColor="text1"/>
          <w:sz w:val="28"/>
          <w:szCs w:val="28"/>
        </w:rPr>
        <w:t>6-09-00</w:t>
      </w:r>
      <w:r>
        <w:rPr>
          <w:b/>
          <w:color w:val="000000" w:themeColor="text1"/>
          <w:sz w:val="28"/>
          <w:szCs w:val="28"/>
        </w:rPr>
        <w:t>; 6-04-31</w:t>
      </w:r>
      <w:r w:rsidRPr="008D5465">
        <w:rPr>
          <w:color w:val="000000" w:themeColor="text1"/>
          <w:sz w:val="28"/>
          <w:szCs w:val="28"/>
        </w:rPr>
        <w:t xml:space="preserve">. </w:t>
      </w:r>
    </w:p>
    <w:p w:rsidR="0010686C" w:rsidRPr="008D5465" w:rsidRDefault="0010686C" w:rsidP="0010686C">
      <w:pPr>
        <w:pStyle w:val="a4"/>
        <w:shd w:val="clear" w:color="auto" w:fill="FFFFFF"/>
        <w:spacing w:before="0" w:beforeAutospacing="0" w:after="0" w:afterAutospacing="0"/>
        <w:ind w:firstLine="708"/>
        <w:jc w:val="both"/>
        <w:textAlignment w:val="baseline"/>
        <w:rPr>
          <w:color w:val="000000"/>
          <w:sz w:val="28"/>
          <w:szCs w:val="28"/>
        </w:rPr>
      </w:pPr>
      <w:r w:rsidRPr="008D5465">
        <w:rPr>
          <w:color w:val="000000"/>
          <w:sz w:val="28"/>
          <w:szCs w:val="28"/>
        </w:rPr>
        <w:t xml:space="preserve">Порядок начисления гражданам платежей за жилищно-коммунальные услуги определен Положением о порядке расчета и внесения платы за жилищно-коммунальные услуги и платы за пользование жилыми помещениями государственного жилищного фонда, </w:t>
      </w:r>
      <w:r w:rsidRPr="00BB6A61">
        <w:rPr>
          <w:color w:val="000000"/>
          <w:sz w:val="28"/>
          <w:szCs w:val="28"/>
        </w:rPr>
        <w:t>утвержденным постановлением Совета Министров Республики Беларусь от 12 июня 2014 г. № 571.</w:t>
      </w:r>
      <w:r w:rsidRPr="008D5465">
        <w:rPr>
          <w:color w:val="000000"/>
          <w:sz w:val="28"/>
          <w:szCs w:val="28"/>
        </w:rPr>
        <w:t xml:space="preserve"> </w:t>
      </w:r>
    </w:p>
    <w:p w:rsidR="0010686C" w:rsidRPr="008D5465" w:rsidRDefault="0010686C" w:rsidP="0010686C">
      <w:pPr>
        <w:pStyle w:val="a4"/>
        <w:shd w:val="clear" w:color="auto" w:fill="FFFFFF"/>
        <w:spacing w:before="0" w:beforeAutospacing="0" w:after="0" w:afterAutospacing="0"/>
        <w:ind w:firstLine="708"/>
        <w:jc w:val="both"/>
        <w:textAlignment w:val="baseline"/>
        <w:rPr>
          <w:color w:val="000000" w:themeColor="text1"/>
          <w:sz w:val="28"/>
          <w:szCs w:val="28"/>
        </w:rPr>
      </w:pPr>
      <w:r w:rsidRPr="008D5465">
        <w:rPr>
          <w:color w:val="000000" w:themeColor="text1"/>
          <w:sz w:val="28"/>
          <w:szCs w:val="28"/>
        </w:rPr>
        <w:t xml:space="preserve">Оплата услуги по обращению с ТКО осуществляется на основании утвержденного </w:t>
      </w:r>
      <w:proofErr w:type="spellStart"/>
      <w:r w:rsidRPr="008D5465">
        <w:rPr>
          <w:color w:val="000000" w:themeColor="text1"/>
          <w:sz w:val="28"/>
          <w:szCs w:val="28"/>
        </w:rPr>
        <w:t>Чашникским</w:t>
      </w:r>
      <w:proofErr w:type="spellEnd"/>
      <w:r w:rsidRPr="008D5465">
        <w:rPr>
          <w:color w:val="000000" w:themeColor="text1"/>
          <w:sz w:val="28"/>
          <w:szCs w:val="28"/>
        </w:rPr>
        <w:t xml:space="preserve"> районным исполнительным комитетом норматива образования коммунальных отходов, который составляет: </w:t>
      </w:r>
      <w:r w:rsidRPr="008D5465">
        <w:rPr>
          <w:b/>
          <w:color w:val="000000" w:themeColor="text1"/>
          <w:sz w:val="28"/>
          <w:szCs w:val="28"/>
        </w:rPr>
        <w:t>1,82 м</w:t>
      </w:r>
      <w:r w:rsidRPr="008D5465">
        <w:rPr>
          <w:b/>
          <w:color w:val="000000" w:themeColor="text1"/>
          <w:sz w:val="28"/>
          <w:szCs w:val="28"/>
          <w:vertAlign w:val="superscript"/>
        </w:rPr>
        <w:t>3</w:t>
      </w:r>
      <w:r w:rsidRPr="008D5465">
        <w:rPr>
          <w:color w:val="000000" w:themeColor="text1"/>
          <w:sz w:val="28"/>
          <w:szCs w:val="28"/>
        </w:rPr>
        <w:t xml:space="preserve"> в год на 1 человека для благоустроенного жилищного фонда и </w:t>
      </w:r>
      <w:r w:rsidRPr="008D5465">
        <w:rPr>
          <w:b/>
          <w:color w:val="000000" w:themeColor="text1"/>
          <w:sz w:val="28"/>
          <w:szCs w:val="28"/>
        </w:rPr>
        <w:t>1,89 м</w:t>
      </w:r>
      <w:r w:rsidRPr="008D5465">
        <w:rPr>
          <w:b/>
          <w:color w:val="000000" w:themeColor="text1"/>
          <w:sz w:val="28"/>
          <w:szCs w:val="28"/>
          <w:vertAlign w:val="superscript"/>
        </w:rPr>
        <w:t>3</w:t>
      </w:r>
      <w:r w:rsidRPr="008D5465">
        <w:rPr>
          <w:color w:val="000000" w:themeColor="text1"/>
          <w:sz w:val="28"/>
          <w:szCs w:val="28"/>
        </w:rPr>
        <w:t xml:space="preserve"> в год на человека для неблагоустроенного жилищного фонда.</w:t>
      </w:r>
    </w:p>
    <w:p w:rsidR="0010686C" w:rsidRPr="008D5465" w:rsidRDefault="0010686C" w:rsidP="0010686C">
      <w:pPr>
        <w:pStyle w:val="a4"/>
        <w:shd w:val="clear" w:color="auto" w:fill="FFFFFF"/>
        <w:spacing w:before="0" w:beforeAutospacing="0" w:after="0" w:afterAutospacing="0"/>
        <w:ind w:firstLine="708"/>
        <w:jc w:val="both"/>
        <w:textAlignment w:val="baseline"/>
        <w:rPr>
          <w:color w:val="000000" w:themeColor="text1"/>
          <w:sz w:val="28"/>
          <w:szCs w:val="28"/>
        </w:rPr>
      </w:pPr>
      <w:r w:rsidRPr="008D5465">
        <w:rPr>
          <w:color w:val="000000" w:themeColor="text1"/>
          <w:sz w:val="28"/>
          <w:szCs w:val="28"/>
        </w:rPr>
        <w:t>Согласно п.19 «Правил определения нормативов образования коммунальных отходов» при определении норматива образования твердых коммунальных отходов для жилищного фонда и объектов обеспечения жизнедеятельности человека в него включаются отходы населения  (в том числе отходы от текущего ремонта помещений, местного отопления), научно-исследовательской, образовательной, воспитательной, спортивной, культурно-просветительской, религиозной, торговой, социально-бытовой, транспортной, административно-управленческой и хозяйственно-экономической деятельности, отходы медицинских учреждений, дворовый смет.</w:t>
      </w:r>
    </w:p>
    <w:p w:rsidR="0010686C" w:rsidRPr="008D5465" w:rsidRDefault="0010686C" w:rsidP="0010686C">
      <w:pPr>
        <w:pStyle w:val="a4"/>
        <w:shd w:val="clear" w:color="auto" w:fill="FFFFFF"/>
        <w:spacing w:before="0" w:beforeAutospacing="0" w:after="0" w:afterAutospacing="0"/>
        <w:ind w:firstLine="708"/>
        <w:jc w:val="both"/>
        <w:textAlignment w:val="baseline"/>
        <w:rPr>
          <w:color w:val="000000" w:themeColor="text1"/>
          <w:sz w:val="28"/>
          <w:szCs w:val="28"/>
        </w:rPr>
      </w:pPr>
      <w:r w:rsidRPr="008D5465">
        <w:rPr>
          <w:color w:val="000000" w:themeColor="text1"/>
          <w:sz w:val="28"/>
          <w:szCs w:val="28"/>
        </w:rPr>
        <w:t xml:space="preserve">Не включаются в норматив образования твердых коммунальных отходов для жилищного фонда и объектов жизнедеятельности человека при его определении уличный смет с твердых покрытий улиц, площадей, парков, скверов, строительные отходы, отходы от обрезки (рубки) зеленых насаждений, отходы сезонной санитарной уборки населенных мест, отходы от содержания скота, обслуживания жилого дома, личного подсобного хозяйства, крупногабаритные отходы. Данные отходы вывозятся по заявкам за дополнительную плату. </w:t>
      </w:r>
    </w:p>
    <w:p w:rsidR="0010686C" w:rsidRPr="008D5465" w:rsidRDefault="0010686C" w:rsidP="0010686C">
      <w:pPr>
        <w:pStyle w:val="a4"/>
        <w:shd w:val="clear" w:color="auto" w:fill="FFFFFF"/>
        <w:spacing w:before="0" w:beforeAutospacing="0" w:after="0" w:afterAutospacing="0"/>
        <w:ind w:firstLine="708"/>
        <w:jc w:val="both"/>
        <w:textAlignment w:val="baseline"/>
        <w:rPr>
          <w:sz w:val="28"/>
          <w:szCs w:val="28"/>
        </w:rPr>
      </w:pPr>
      <w:r w:rsidRPr="008D5465">
        <w:rPr>
          <w:sz w:val="28"/>
          <w:szCs w:val="28"/>
        </w:rPr>
        <w:t xml:space="preserve">Граждане должны сжигать либо компостировать на своих приусадебных участках такие отходы как: отходы от обрезки (рубки) зеленых насаждений, растительные отходы от </w:t>
      </w:r>
      <w:proofErr w:type="spellStart"/>
      <w:r w:rsidRPr="008D5465">
        <w:rPr>
          <w:sz w:val="28"/>
          <w:szCs w:val="28"/>
        </w:rPr>
        <w:t>окоски</w:t>
      </w:r>
      <w:proofErr w:type="spellEnd"/>
      <w:r w:rsidRPr="008D5465">
        <w:rPr>
          <w:sz w:val="28"/>
          <w:szCs w:val="28"/>
        </w:rPr>
        <w:t xml:space="preserve"> территорий придомовых территорий, отходы </w:t>
      </w:r>
      <w:r w:rsidRPr="008D5465">
        <w:rPr>
          <w:sz w:val="28"/>
          <w:szCs w:val="28"/>
        </w:rPr>
        <w:lastRenderedPageBreak/>
        <w:t xml:space="preserve">от содержания скота, обслуживания жилого дома, личного подсобного хозяйства. </w:t>
      </w:r>
    </w:p>
    <w:p w:rsidR="0010686C" w:rsidRPr="008D5465" w:rsidRDefault="0010686C" w:rsidP="0010686C">
      <w:pPr>
        <w:pStyle w:val="a4"/>
        <w:shd w:val="clear" w:color="auto" w:fill="FFFFFF"/>
        <w:spacing w:before="0" w:beforeAutospacing="0" w:after="0" w:afterAutospacing="0"/>
        <w:ind w:firstLine="708"/>
        <w:jc w:val="both"/>
        <w:textAlignment w:val="baseline"/>
        <w:rPr>
          <w:sz w:val="28"/>
          <w:szCs w:val="28"/>
        </w:rPr>
      </w:pPr>
      <w:r w:rsidRPr="008D5465">
        <w:rPr>
          <w:sz w:val="28"/>
          <w:szCs w:val="28"/>
        </w:rPr>
        <w:t>В соответствии с п.2 ст.17 Законом Р</w:t>
      </w:r>
      <w:r>
        <w:rPr>
          <w:sz w:val="28"/>
          <w:szCs w:val="28"/>
        </w:rPr>
        <w:t xml:space="preserve">еспублики </w:t>
      </w:r>
      <w:r w:rsidRPr="008D5465">
        <w:rPr>
          <w:sz w:val="28"/>
          <w:szCs w:val="28"/>
        </w:rPr>
        <w:t>Б</w:t>
      </w:r>
      <w:r>
        <w:rPr>
          <w:sz w:val="28"/>
          <w:szCs w:val="28"/>
        </w:rPr>
        <w:t>еларусь</w:t>
      </w:r>
      <w:r w:rsidRPr="008D5465">
        <w:rPr>
          <w:sz w:val="28"/>
          <w:szCs w:val="28"/>
        </w:rPr>
        <w:t xml:space="preserve"> «Об обращении с отходами» граждане обязаны производить сортировку </w:t>
      </w:r>
      <w:r>
        <w:rPr>
          <w:sz w:val="28"/>
          <w:szCs w:val="28"/>
        </w:rPr>
        <w:t>твёрдых коммунальных отходов</w:t>
      </w:r>
      <w:r w:rsidRPr="008D5465">
        <w:rPr>
          <w:sz w:val="28"/>
          <w:szCs w:val="28"/>
        </w:rPr>
        <w:t>, т.е.</w:t>
      </w:r>
      <w:r>
        <w:rPr>
          <w:sz w:val="28"/>
          <w:szCs w:val="28"/>
        </w:rPr>
        <w:t xml:space="preserve"> </w:t>
      </w:r>
      <w:r w:rsidRPr="008D5465">
        <w:rPr>
          <w:sz w:val="28"/>
          <w:szCs w:val="28"/>
        </w:rPr>
        <w:t>извлекать вторичные материальные ресурсы (отходы бумаги и картона, отходы стекла, отходы пластмасс, ПЭТ-бутылки, отходы электрического и электронного оборудования)</w:t>
      </w:r>
      <w:r>
        <w:rPr>
          <w:sz w:val="28"/>
          <w:szCs w:val="28"/>
        </w:rPr>
        <w:t xml:space="preserve"> (далее – ВМР)</w:t>
      </w:r>
      <w:r w:rsidRPr="008D5465">
        <w:rPr>
          <w:sz w:val="28"/>
          <w:szCs w:val="28"/>
        </w:rPr>
        <w:t>.</w:t>
      </w:r>
    </w:p>
    <w:p w:rsidR="0010686C" w:rsidRPr="008D5465" w:rsidRDefault="0010686C" w:rsidP="0010686C">
      <w:pPr>
        <w:pStyle w:val="a4"/>
        <w:shd w:val="clear" w:color="auto" w:fill="FFFFFF"/>
        <w:spacing w:before="0" w:beforeAutospacing="0" w:after="0" w:afterAutospacing="0"/>
        <w:ind w:firstLine="708"/>
        <w:jc w:val="both"/>
        <w:textAlignment w:val="baseline"/>
        <w:rPr>
          <w:sz w:val="28"/>
          <w:szCs w:val="28"/>
        </w:rPr>
      </w:pPr>
      <w:r w:rsidRPr="008D5465">
        <w:rPr>
          <w:sz w:val="28"/>
          <w:szCs w:val="28"/>
        </w:rPr>
        <w:t>Сортировка ВМР дает возможность дальнейшего использования полученного сырья для перерабатывающей промышленности.</w:t>
      </w:r>
    </w:p>
    <w:p w:rsidR="0010686C" w:rsidRPr="00FA3B02" w:rsidRDefault="0010686C" w:rsidP="0010686C">
      <w:pPr>
        <w:pStyle w:val="a5"/>
        <w:jc w:val="both"/>
        <w:rPr>
          <w:rFonts w:ascii="Times New Roman" w:hAnsi="Times New Roman" w:cs="Times New Roman"/>
          <w:b/>
          <w:sz w:val="28"/>
          <w:szCs w:val="28"/>
        </w:rPr>
      </w:pPr>
      <w:bookmarkStart w:id="0" w:name="_GoBack"/>
      <w:r w:rsidRPr="00FA3B02">
        <w:rPr>
          <w:rFonts w:ascii="Times New Roman" w:hAnsi="Times New Roman" w:cs="Times New Roman"/>
          <w:b/>
          <w:sz w:val="28"/>
          <w:szCs w:val="28"/>
        </w:rPr>
        <w:t xml:space="preserve">На территории Чашникского района прием ВМР осуществляют: </w:t>
      </w:r>
    </w:p>
    <w:bookmarkEnd w:id="0"/>
    <w:p w:rsidR="0010686C" w:rsidRDefault="0010686C" w:rsidP="0010686C">
      <w:pPr>
        <w:pStyle w:val="a5"/>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983"/>
        <w:gridCol w:w="4553"/>
        <w:gridCol w:w="3809"/>
      </w:tblGrid>
      <w:tr w:rsidR="0010686C" w:rsidTr="009C6BEF">
        <w:tc>
          <w:tcPr>
            <w:tcW w:w="526" w:type="pct"/>
          </w:tcPr>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 xml:space="preserve">№ </w:t>
            </w:r>
          </w:p>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п/п</w:t>
            </w:r>
          </w:p>
        </w:tc>
        <w:tc>
          <w:tcPr>
            <w:tcW w:w="2436" w:type="pct"/>
          </w:tcPr>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Месторасположение приемного пункта</w:t>
            </w:r>
          </w:p>
        </w:tc>
        <w:tc>
          <w:tcPr>
            <w:tcW w:w="2038" w:type="pct"/>
          </w:tcPr>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Наименование организации</w:t>
            </w:r>
          </w:p>
        </w:tc>
      </w:tr>
      <w:tr w:rsidR="0010686C" w:rsidTr="009C6BEF">
        <w:tc>
          <w:tcPr>
            <w:tcW w:w="526" w:type="pct"/>
          </w:tcPr>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1</w:t>
            </w:r>
          </w:p>
        </w:tc>
        <w:tc>
          <w:tcPr>
            <w:tcW w:w="2436" w:type="pct"/>
          </w:tcPr>
          <w:p w:rsidR="0010686C" w:rsidRDefault="0010686C" w:rsidP="009C6BEF">
            <w:pPr>
              <w:pStyle w:val="a5"/>
              <w:ind w:left="0"/>
              <w:jc w:val="both"/>
              <w:rPr>
                <w:rFonts w:ascii="Times New Roman" w:hAnsi="Times New Roman"/>
                <w:sz w:val="28"/>
                <w:szCs w:val="28"/>
              </w:rPr>
            </w:pPr>
            <w:proofErr w:type="spellStart"/>
            <w:r w:rsidRPr="0091624F">
              <w:rPr>
                <w:rFonts w:ascii="Times New Roman" w:hAnsi="Times New Roman"/>
                <w:sz w:val="28"/>
                <w:szCs w:val="28"/>
              </w:rPr>
              <w:t>г.Чашники</w:t>
            </w:r>
            <w:proofErr w:type="spellEnd"/>
            <w:r>
              <w:rPr>
                <w:rFonts w:ascii="Times New Roman" w:hAnsi="Times New Roman"/>
                <w:sz w:val="28"/>
                <w:szCs w:val="28"/>
              </w:rPr>
              <w:t>,</w:t>
            </w:r>
            <w:r w:rsidRPr="0091624F">
              <w:rPr>
                <w:rFonts w:ascii="Times New Roman" w:hAnsi="Times New Roman"/>
                <w:sz w:val="28"/>
                <w:szCs w:val="28"/>
              </w:rPr>
              <w:t xml:space="preserve"> ул. Советская, 59</w:t>
            </w:r>
          </w:p>
        </w:tc>
        <w:tc>
          <w:tcPr>
            <w:tcW w:w="2038" w:type="pct"/>
          </w:tcPr>
          <w:p w:rsidR="0010686C" w:rsidRDefault="0010686C" w:rsidP="009C6BEF">
            <w:pPr>
              <w:pStyle w:val="a5"/>
              <w:ind w:left="0"/>
              <w:jc w:val="both"/>
              <w:rPr>
                <w:rFonts w:ascii="Times New Roman" w:hAnsi="Times New Roman"/>
                <w:sz w:val="28"/>
                <w:szCs w:val="28"/>
              </w:rPr>
            </w:pPr>
            <w:r w:rsidRPr="0091624F">
              <w:rPr>
                <w:rFonts w:ascii="Times New Roman" w:hAnsi="Times New Roman"/>
                <w:sz w:val="28"/>
                <w:szCs w:val="28"/>
              </w:rPr>
              <w:t>УП «ЖКХ»</w:t>
            </w:r>
            <w:r>
              <w:rPr>
                <w:rFonts w:ascii="Times New Roman" w:hAnsi="Times New Roman"/>
                <w:sz w:val="28"/>
                <w:szCs w:val="28"/>
              </w:rPr>
              <w:t xml:space="preserve"> г. Чашники</w:t>
            </w:r>
          </w:p>
        </w:tc>
      </w:tr>
      <w:tr w:rsidR="0010686C" w:rsidTr="009C6BEF">
        <w:tc>
          <w:tcPr>
            <w:tcW w:w="526" w:type="pct"/>
          </w:tcPr>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2</w:t>
            </w:r>
          </w:p>
        </w:tc>
        <w:tc>
          <w:tcPr>
            <w:tcW w:w="2436" w:type="pct"/>
          </w:tcPr>
          <w:p w:rsidR="0010686C" w:rsidRDefault="0010686C" w:rsidP="009C6BEF">
            <w:pPr>
              <w:pStyle w:val="a5"/>
              <w:ind w:left="0"/>
              <w:jc w:val="both"/>
              <w:rPr>
                <w:rFonts w:ascii="Times New Roman" w:hAnsi="Times New Roman"/>
                <w:sz w:val="28"/>
                <w:szCs w:val="28"/>
              </w:rPr>
            </w:pPr>
            <w:r w:rsidRPr="0091624F">
              <w:rPr>
                <w:rFonts w:ascii="Times New Roman" w:hAnsi="Times New Roman"/>
                <w:sz w:val="28"/>
                <w:szCs w:val="28"/>
              </w:rPr>
              <w:t xml:space="preserve">г. </w:t>
            </w:r>
            <w:proofErr w:type="spellStart"/>
            <w:r w:rsidRPr="0091624F">
              <w:rPr>
                <w:rFonts w:ascii="Times New Roman" w:hAnsi="Times New Roman"/>
                <w:sz w:val="28"/>
                <w:szCs w:val="28"/>
              </w:rPr>
              <w:t>Новолукомль</w:t>
            </w:r>
            <w:proofErr w:type="spellEnd"/>
            <w:r w:rsidRPr="0091624F">
              <w:rPr>
                <w:rFonts w:ascii="Times New Roman" w:hAnsi="Times New Roman"/>
                <w:sz w:val="28"/>
                <w:szCs w:val="28"/>
              </w:rPr>
              <w:t>,</w:t>
            </w:r>
            <w:r>
              <w:rPr>
                <w:rFonts w:ascii="Times New Roman" w:hAnsi="Times New Roman"/>
                <w:sz w:val="28"/>
                <w:szCs w:val="28"/>
              </w:rPr>
              <w:t xml:space="preserve"> </w:t>
            </w:r>
            <w:r w:rsidRPr="0091624F">
              <w:rPr>
                <w:rFonts w:ascii="Times New Roman" w:hAnsi="Times New Roman"/>
                <w:sz w:val="28"/>
                <w:szCs w:val="28"/>
              </w:rPr>
              <w:t>ул. Садовая, 6</w:t>
            </w:r>
          </w:p>
        </w:tc>
        <w:tc>
          <w:tcPr>
            <w:tcW w:w="2038" w:type="pct"/>
            <w:vMerge w:val="restart"/>
          </w:tcPr>
          <w:p w:rsidR="0010686C" w:rsidRDefault="0010686C" w:rsidP="009C6BEF">
            <w:pPr>
              <w:pStyle w:val="a5"/>
              <w:ind w:left="0"/>
              <w:rPr>
                <w:rFonts w:ascii="Times New Roman" w:hAnsi="Times New Roman"/>
                <w:sz w:val="28"/>
                <w:szCs w:val="28"/>
              </w:rPr>
            </w:pPr>
            <w:r w:rsidRPr="0091624F">
              <w:rPr>
                <w:rFonts w:ascii="Times New Roman" w:hAnsi="Times New Roman"/>
                <w:sz w:val="28"/>
                <w:szCs w:val="28"/>
              </w:rPr>
              <w:t>УНП ЖКХ «Коммунальник»</w:t>
            </w:r>
          </w:p>
        </w:tc>
      </w:tr>
      <w:tr w:rsidR="0010686C" w:rsidTr="009C6BEF">
        <w:tc>
          <w:tcPr>
            <w:tcW w:w="526" w:type="pct"/>
          </w:tcPr>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3</w:t>
            </w:r>
          </w:p>
        </w:tc>
        <w:tc>
          <w:tcPr>
            <w:tcW w:w="2436" w:type="pct"/>
          </w:tcPr>
          <w:p w:rsidR="0010686C" w:rsidRDefault="0010686C" w:rsidP="009C6BEF">
            <w:pPr>
              <w:pStyle w:val="a5"/>
              <w:ind w:left="0"/>
              <w:jc w:val="both"/>
              <w:rPr>
                <w:rFonts w:ascii="Times New Roman" w:hAnsi="Times New Roman"/>
                <w:sz w:val="28"/>
                <w:szCs w:val="28"/>
              </w:rPr>
            </w:pPr>
            <w:proofErr w:type="spellStart"/>
            <w:r>
              <w:rPr>
                <w:rFonts w:ascii="Times New Roman" w:hAnsi="Times New Roman"/>
                <w:sz w:val="28"/>
                <w:szCs w:val="28"/>
              </w:rPr>
              <w:t>аг</w:t>
            </w:r>
            <w:proofErr w:type="spellEnd"/>
            <w:r>
              <w:rPr>
                <w:rFonts w:ascii="Times New Roman" w:hAnsi="Times New Roman"/>
                <w:sz w:val="28"/>
                <w:szCs w:val="28"/>
              </w:rPr>
              <w:t>. Новая Заря (помещение бани)</w:t>
            </w:r>
          </w:p>
        </w:tc>
        <w:tc>
          <w:tcPr>
            <w:tcW w:w="2038" w:type="pct"/>
            <w:vMerge/>
          </w:tcPr>
          <w:p w:rsidR="0010686C" w:rsidRDefault="0010686C" w:rsidP="009C6BEF">
            <w:pPr>
              <w:pStyle w:val="a5"/>
              <w:ind w:left="0"/>
              <w:jc w:val="both"/>
              <w:rPr>
                <w:rFonts w:ascii="Times New Roman" w:hAnsi="Times New Roman"/>
                <w:sz w:val="28"/>
                <w:szCs w:val="28"/>
              </w:rPr>
            </w:pPr>
          </w:p>
        </w:tc>
      </w:tr>
      <w:tr w:rsidR="0010686C" w:rsidTr="009C6BEF">
        <w:tc>
          <w:tcPr>
            <w:tcW w:w="526" w:type="pct"/>
          </w:tcPr>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4</w:t>
            </w:r>
          </w:p>
        </w:tc>
        <w:tc>
          <w:tcPr>
            <w:tcW w:w="2436" w:type="pct"/>
          </w:tcPr>
          <w:p w:rsidR="0010686C" w:rsidRDefault="0010686C" w:rsidP="009C6BEF">
            <w:pPr>
              <w:jc w:val="both"/>
              <w:rPr>
                <w:rFonts w:ascii="Times New Roman" w:hAnsi="Times New Roman"/>
                <w:sz w:val="28"/>
                <w:szCs w:val="28"/>
              </w:rPr>
            </w:pPr>
            <w:proofErr w:type="spellStart"/>
            <w:r w:rsidRPr="00565548">
              <w:rPr>
                <w:rFonts w:ascii="Times New Roman" w:hAnsi="Times New Roman"/>
                <w:sz w:val="28"/>
                <w:szCs w:val="28"/>
              </w:rPr>
              <w:t>аг</w:t>
            </w:r>
            <w:proofErr w:type="spellEnd"/>
            <w:r w:rsidRPr="00565548">
              <w:rPr>
                <w:rFonts w:ascii="Times New Roman" w:hAnsi="Times New Roman"/>
                <w:sz w:val="28"/>
                <w:szCs w:val="28"/>
              </w:rPr>
              <w:t>. Черея (Дом охотника и рыбака)</w:t>
            </w:r>
          </w:p>
        </w:tc>
        <w:tc>
          <w:tcPr>
            <w:tcW w:w="2038" w:type="pct"/>
            <w:vMerge/>
          </w:tcPr>
          <w:p w:rsidR="0010686C" w:rsidRDefault="0010686C" w:rsidP="009C6BEF">
            <w:pPr>
              <w:pStyle w:val="a5"/>
              <w:ind w:left="0"/>
              <w:jc w:val="both"/>
              <w:rPr>
                <w:rFonts w:ascii="Times New Roman" w:hAnsi="Times New Roman"/>
                <w:sz w:val="28"/>
                <w:szCs w:val="28"/>
              </w:rPr>
            </w:pPr>
          </w:p>
        </w:tc>
      </w:tr>
      <w:tr w:rsidR="0010686C" w:rsidTr="009C6BEF">
        <w:tc>
          <w:tcPr>
            <w:tcW w:w="526" w:type="pct"/>
          </w:tcPr>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5</w:t>
            </w:r>
          </w:p>
        </w:tc>
        <w:tc>
          <w:tcPr>
            <w:tcW w:w="2436" w:type="pct"/>
          </w:tcPr>
          <w:p w:rsidR="0010686C" w:rsidRPr="00564C3E" w:rsidRDefault="0010686C" w:rsidP="009C6BEF">
            <w:pPr>
              <w:jc w:val="both"/>
              <w:rPr>
                <w:rFonts w:ascii="Times New Roman" w:hAnsi="Times New Roman"/>
                <w:sz w:val="28"/>
                <w:szCs w:val="28"/>
              </w:rPr>
            </w:pPr>
            <w:r w:rsidRPr="00564C3E">
              <w:rPr>
                <w:rFonts w:ascii="Times New Roman" w:hAnsi="Times New Roman"/>
                <w:sz w:val="28"/>
                <w:szCs w:val="28"/>
              </w:rPr>
              <w:t xml:space="preserve">г. Чашники, ул. Ленинская, 5 </w:t>
            </w:r>
          </w:p>
        </w:tc>
        <w:tc>
          <w:tcPr>
            <w:tcW w:w="2038" w:type="pct"/>
            <w:vMerge w:val="restart"/>
          </w:tcPr>
          <w:p w:rsidR="0010686C" w:rsidRDefault="0010686C" w:rsidP="009C6BEF">
            <w:pPr>
              <w:pStyle w:val="a5"/>
              <w:ind w:left="0"/>
              <w:jc w:val="both"/>
              <w:rPr>
                <w:rFonts w:ascii="Times New Roman" w:hAnsi="Times New Roman"/>
                <w:sz w:val="28"/>
                <w:szCs w:val="28"/>
              </w:rPr>
            </w:pPr>
            <w:r w:rsidRPr="00565548">
              <w:rPr>
                <w:rFonts w:ascii="Times New Roman" w:hAnsi="Times New Roman"/>
                <w:sz w:val="28"/>
                <w:szCs w:val="28"/>
              </w:rPr>
              <w:t xml:space="preserve">филиал </w:t>
            </w:r>
            <w:proofErr w:type="spellStart"/>
            <w:r w:rsidRPr="00565548">
              <w:rPr>
                <w:rFonts w:ascii="Times New Roman" w:hAnsi="Times New Roman"/>
                <w:sz w:val="28"/>
                <w:szCs w:val="28"/>
              </w:rPr>
              <w:t>Лепельское</w:t>
            </w:r>
            <w:proofErr w:type="spellEnd"/>
            <w:r w:rsidRPr="00565548">
              <w:rPr>
                <w:rFonts w:ascii="Times New Roman" w:hAnsi="Times New Roman"/>
                <w:sz w:val="28"/>
                <w:szCs w:val="28"/>
              </w:rPr>
              <w:t xml:space="preserve"> </w:t>
            </w:r>
          </w:p>
          <w:p w:rsidR="0010686C" w:rsidRPr="00565548" w:rsidRDefault="0010686C" w:rsidP="009C6BEF">
            <w:pPr>
              <w:pStyle w:val="a5"/>
              <w:ind w:left="0"/>
              <w:jc w:val="both"/>
              <w:rPr>
                <w:rFonts w:ascii="Times New Roman" w:hAnsi="Times New Roman"/>
                <w:sz w:val="28"/>
                <w:szCs w:val="28"/>
              </w:rPr>
            </w:pPr>
            <w:r w:rsidRPr="00565548">
              <w:rPr>
                <w:rFonts w:ascii="Times New Roman" w:hAnsi="Times New Roman"/>
                <w:sz w:val="28"/>
                <w:szCs w:val="28"/>
              </w:rPr>
              <w:t>РАЙПО Витебского ОБЛПО</w:t>
            </w:r>
          </w:p>
        </w:tc>
      </w:tr>
      <w:tr w:rsidR="0010686C" w:rsidTr="009C6BEF">
        <w:tc>
          <w:tcPr>
            <w:tcW w:w="526" w:type="pct"/>
          </w:tcPr>
          <w:p w:rsidR="0010686C" w:rsidRDefault="0010686C" w:rsidP="009C6BEF">
            <w:pPr>
              <w:pStyle w:val="a5"/>
              <w:ind w:left="0"/>
              <w:jc w:val="both"/>
              <w:rPr>
                <w:rFonts w:ascii="Times New Roman" w:hAnsi="Times New Roman"/>
                <w:sz w:val="28"/>
                <w:szCs w:val="28"/>
              </w:rPr>
            </w:pPr>
            <w:r>
              <w:rPr>
                <w:rFonts w:ascii="Times New Roman" w:hAnsi="Times New Roman"/>
                <w:sz w:val="28"/>
                <w:szCs w:val="28"/>
              </w:rPr>
              <w:t>6</w:t>
            </w:r>
          </w:p>
        </w:tc>
        <w:tc>
          <w:tcPr>
            <w:tcW w:w="2436" w:type="pct"/>
          </w:tcPr>
          <w:p w:rsidR="0010686C" w:rsidRPr="00564C3E" w:rsidRDefault="0010686C" w:rsidP="009C6BEF">
            <w:pPr>
              <w:jc w:val="both"/>
              <w:rPr>
                <w:rFonts w:ascii="Times New Roman" w:hAnsi="Times New Roman"/>
                <w:sz w:val="28"/>
                <w:szCs w:val="28"/>
              </w:rPr>
            </w:pPr>
            <w:r w:rsidRPr="00564C3E">
              <w:rPr>
                <w:rFonts w:ascii="Times New Roman" w:hAnsi="Times New Roman"/>
                <w:sz w:val="28"/>
                <w:szCs w:val="28"/>
              </w:rPr>
              <w:t xml:space="preserve">г. </w:t>
            </w:r>
            <w:proofErr w:type="spellStart"/>
            <w:r w:rsidRPr="00564C3E">
              <w:rPr>
                <w:rFonts w:ascii="Times New Roman" w:hAnsi="Times New Roman"/>
                <w:sz w:val="28"/>
                <w:szCs w:val="28"/>
              </w:rPr>
              <w:t>Новолукомль</w:t>
            </w:r>
            <w:proofErr w:type="spellEnd"/>
            <w:r w:rsidRPr="00564C3E">
              <w:rPr>
                <w:rFonts w:ascii="Times New Roman" w:hAnsi="Times New Roman"/>
                <w:sz w:val="28"/>
                <w:szCs w:val="28"/>
              </w:rPr>
              <w:t xml:space="preserve">, ул. Мира, 11 </w:t>
            </w:r>
          </w:p>
        </w:tc>
        <w:tc>
          <w:tcPr>
            <w:tcW w:w="2038" w:type="pct"/>
            <w:vMerge/>
          </w:tcPr>
          <w:p w:rsidR="0010686C" w:rsidRPr="0091624F" w:rsidRDefault="0010686C" w:rsidP="009C6BEF">
            <w:pPr>
              <w:pStyle w:val="a5"/>
              <w:ind w:left="0"/>
              <w:jc w:val="both"/>
              <w:rPr>
                <w:rFonts w:ascii="Times New Roman" w:hAnsi="Times New Roman"/>
                <w:sz w:val="28"/>
                <w:szCs w:val="28"/>
                <w:highlight w:val="yellow"/>
              </w:rPr>
            </w:pPr>
          </w:p>
        </w:tc>
      </w:tr>
    </w:tbl>
    <w:p w:rsidR="0010686C" w:rsidRDefault="0010686C" w:rsidP="0010686C">
      <w:pPr>
        <w:ind w:firstLine="708"/>
        <w:jc w:val="both"/>
        <w:rPr>
          <w:rFonts w:ascii="Times New Roman" w:hAnsi="Times New Roman" w:cs="Times New Roman"/>
          <w:color w:val="auto"/>
          <w:sz w:val="28"/>
          <w:szCs w:val="28"/>
        </w:rPr>
      </w:pPr>
    </w:p>
    <w:p w:rsidR="0010686C" w:rsidRDefault="0010686C" w:rsidP="0010686C">
      <w:pPr>
        <w:ind w:firstLine="708"/>
        <w:jc w:val="both"/>
        <w:rPr>
          <w:rFonts w:ascii="Times New Roman" w:hAnsi="Times New Roman" w:cs="Times New Roman"/>
          <w:color w:val="auto"/>
          <w:sz w:val="28"/>
          <w:szCs w:val="28"/>
        </w:rPr>
      </w:pPr>
      <w:r w:rsidRPr="00D70EE5">
        <w:rPr>
          <w:rFonts w:ascii="Times New Roman" w:hAnsi="Times New Roman" w:cs="Times New Roman"/>
          <w:color w:val="auto"/>
          <w:sz w:val="28"/>
          <w:szCs w:val="28"/>
        </w:rPr>
        <w:t xml:space="preserve">УП «ЖКХ» г. Чашники </w:t>
      </w:r>
      <w:r w:rsidRPr="00D70EE5">
        <w:rPr>
          <w:rFonts w:ascii="Times New Roman" w:hAnsi="Times New Roman" w:cs="Times New Roman"/>
          <w:sz w:val="28"/>
          <w:szCs w:val="28"/>
        </w:rPr>
        <w:t>создан передвижной приемный пункт</w:t>
      </w:r>
      <w:r w:rsidRPr="00D70EE5">
        <w:rPr>
          <w:rFonts w:ascii="Times New Roman" w:hAnsi="Times New Roman" w:cs="Times New Roman"/>
          <w:color w:val="auto"/>
          <w:sz w:val="28"/>
          <w:szCs w:val="28"/>
        </w:rPr>
        <w:t xml:space="preserve"> сбора вторичных материальных ресурсов</w:t>
      </w:r>
      <w:r>
        <w:rPr>
          <w:rFonts w:ascii="Times New Roman" w:hAnsi="Times New Roman" w:cs="Times New Roman"/>
          <w:color w:val="auto"/>
          <w:sz w:val="28"/>
          <w:szCs w:val="28"/>
        </w:rPr>
        <w:t xml:space="preserve"> на базе автомобиля ГАЗ 330232 по заявкам</w:t>
      </w:r>
      <w:r w:rsidRPr="00D70EE5">
        <w:rPr>
          <w:rFonts w:ascii="Times New Roman" w:hAnsi="Times New Roman" w:cs="Times New Roman"/>
          <w:color w:val="auto"/>
          <w:sz w:val="28"/>
          <w:szCs w:val="28"/>
        </w:rPr>
        <w:t xml:space="preserve">. Заявки для выездного пункта принимаются по телефону </w:t>
      </w:r>
      <w:r w:rsidRPr="00D70EE5">
        <w:rPr>
          <w:rFonts w:ascii="Times New Roman" w:hAnsi="Times New Roman" w:cs="Times New Roman"/>
          <w:b/>
          <w:color w:val="auto"/>
          <w:sz w:val="28"/>
          <w:szCs w:val="28"/>
        </w:rPr>
        <w:t>– 6-09-53</w:t>
      </w:r>
      <w:r w:rsidRPr="00D70EE5">
        <w:rPr>
          <w:rFonts w:ascii="Times New Roman" w:hAnsi="Times New Roman" w:cs="Times New Roman"/>
          <w:color w:val="auto"/>
          <w:sz w:val="28"/>
          <w:szCs w:val="28"/>
        </w:rPr>
        <w:t xml:space="preserve">, моб. </w:t>
      </w:r>
      <w:r w:rsidRPr="00D70EE5">
        <w:rPr>
          <w:rFonts w:ascii="Times New Roman" w:hAnsi="Times New Roman" w:cs="Times New Roman"/>
          <w:b/>
          <w:color w:val="auto"/>
          <w:sz w:val="28"/>
          <w:szCs w:val="28"/>
        </w:rPr>
        <w:t>599-89-66</w:t>
      </w:r>
      <w:r w:rsidRPr="00D70EE5">
        <w:rPr>
          <w:rFonts w:ascii="Times New Roman" w:hAnsi="Times New Roman" w:cs="Times New Roman"/>
          <w:color w:val="auto"/>
          <w:sz w:val="28"/>
          <w:szCs w:val="28"/>
        </w:rPr>
        <w:t xml:space="preserve"> (МТС).</w:t>
      </w:r>
    </w:p>
    <w:p w:rsidR="0010686C" w:rsidRPr="008D5465" w:rsidRDefault="0010686C" w:rsidP="0010686C">
      <w:pPr>
        <w:ind w:firstLine="708"/>
        <w:jc w:val="both"/>
        <w:rPr>
          <w:rFonts w:ascii="Times New Roman" w:hAnsi="Times New Roman" w:cs="Times New Roman"/>
          <w:sz w:val="28"/>
          <w:szCs w:val="28"/>
        </w:rPr>
      </w:pPr>
      <w:r w:rsidRPr="00D70EE5">
        <w:rPr>
          <w:rFonts w:ascii="Times New Roman" w:hAnsi="Times New Roman"/>
          <w:sz w:val="28"/>
          <w:szCs w:val="28"/>
        </w:rPr>
        <w:t>УП «</w:t>
      </w:r>
      <w:proofErr w:type="spellStart"/>
      <w:r w:rsidRPr="00D70EE5">
        <w:rPr>
          <w:rFonts w:ascii="Times New Roman" w:hAnsi="Times New Roman"/>
          <w:sz w:val="28"/>
          <w:szCs w:val="28"/>
        </w:rPr>
        <w:t>БелВТИ</w:t>
      </w:r>
      <w:proofErr w:type="spellEnd"/>
      <w:r w:rsidRPr="00D70EE5">
        <w:rPr>
          <w:rFonts w:ascii="Times New Roman" w:hAnsi="Times New Roman"/>
          <w:sz w:val="28"/>
          <w:szCs w:val="28"/>
        </w:rPr>
        <w:t>-регион»</w:t>
      </w:r>
      <w:r>
        <w:rPr>
          <w:rFonts w:ascii="Times New Roman" w:hAnsi="Times New Roman"/>
          <w:sz w:val="28"/>
          <w:szCs w:val="28"/>
        </w:rPr>
        <w:t xml:space="preserve"> осуществляет прием отработанного электронного электрического оборудования, утратившего потребительские свойства, по заявкам по тел. </w:t>
      </w:r>
      <w:r w:rsidRPr="00911874">
        <w:rPr>
          <w:rFonts w:ascii="Times New Roman" w:eastAsia="Times New Roman" w:hAnsi="Times New Roman"/>
          <w:bCs/>
          <w:sz w:val="28"/>
          <w:szCs w:val="28"/>
        </w:rPr>
        <w:t>8-0212-65-95-82</w:t>
      </w:r>
      <w:r>
        <w:rPr>
          <w:rFonts w:ascii="Times New Roman" w:eastAsia="Times New Roman" w:hAnsi="Times New Roman"/>
          <w:bCs/>
          <w:sz w:val="28"/>
          <w:szCs w:val="28"/>
        </w:rPr>
        <w:t>.</w:t>
      </w:r>
      <w:r>
        <w:rPr>
          <w:rFonts w:ascii="Times New Roman" w:hAnsi="Times New Roman"/>
          <w:sz w:val="28"/>
          <w:szCs w:val="28"/>
        </w:rPr>
        <w:t xml:space="preserve"> </w:t>
      </w:r>
    </w:p>
    <w:p w:rsidR="0010686C" w:rsidRPr="008D5465" w:rsidRDefault="0010686C" w:rsidP="0010686C">
      <w:pPr>
        <w:pStyle w:val="a4"/>
        <w:shd w:val="clear" w:color="auto" w:fill="FFFFFF"/>
        <w:spacing w:before="0" w:beforeAutospacing="0" w:after="0" w:afterAutospacing="0"/>
        <w:ind w:firstLine="708"/>
        <w:jc w:val="both"/>
        <w:textAlignment w:val="baseline"/>
        <w:rPr>
          <w:color w:val="000000" w:themeColor="text1"/>
          <w:sz w:val="28"/>
          <w:szCs w:val="28"/>
        </w:rPr>
      </w:pPr>
      <w:r w:rsidRPr="008D5465">
        <w:rPr>
          <w:color w:val="000000" w:themeColor="text1"/>
          <w:sz w:val="28"/>
          <w:szCs w:val="28"/>
        </w:rPr>
        <w:t>Крупногабаритные отходы вывозятся на полигон ТКО по дополнительным заявкам на платной основе</w:t>
      </w:r>
      <w:r w:rsidRPr="008D5465">
        <w:rPr>
          <w:sz w:val="28"/>
          <w:szCs w:val="28"/>
        </w:rPr>
        <w:t xml:space="preserve">, либо самостоятельно доставляются на полигон ТКО </w:t>
      </w:r>
      <w:r>
        <w:rPr>
          <w:sz w:val="28"/>
          <w:szCs w:val="28"/>
        </w:rPr>
        <w:t>в д.</w:t>
      </w:r>
      <w:r>
        <w:rPr>
          <w:sz w:val="28"/>
          <w:szCs w:val="28"/>
        </w:rPr>
        <w:t xml:space="preserve"> </w:t>
      </w:r>
      <w:r w:rsidRPr="008D5465">
        <w:rPr>
          <w:sz w:val="28"/>
          <w:szCs w:val="28"/>
        </w:rPr>
        <w:t xml:space="preserve">Старый </w:t>
      </w:r>
      <w:proofErr w:type="spellStart"/>
      <w:r w:rsidRPr="008D5465">
        <w:rPr>
          <w:sz w:val="28"/>
          <w:szCs w:val="28"/>
        </w:rPr>
        <w:t>Лукомль</w:t>
      </w:r>
      <w:proofErr w:type="spellEnd"/>
      <w:r w:rsidRPr="008D5465">
        <w:rPr>
          <w:sz w:val="28"/>
          <w:szCs w:val="28"/>
        </w:rPr>
        <w:t>.</w:t>
      </w:r>
    </w:p>
    <w:p w:rsidR="0010686C" w:rsidRPr="008D5465" w:rsidRDefault="0010686C" w:rsidP="0010686C">
      <w:pPr>
        <w:pStyle w:val="a4"/>
        <w:shd w:val="clear" w:color="auto" w:fill="FFFFFF"/>
        <w:spacing w:before="0" w:beforeAutospacing="0" w:after="0" w:afterAutospacing="0"/>
        <w:ind w:firstLine="708"/>
        <w:jc w:val="both"/>
        <w:textAlignment w:val="baseline"/>
        <w:rPr>
          <w:sz w:val="28"/>
          <w:szCs w:val="28"/>
        </w:rPr>
      </w:pPr>
      <w:r w:rsidRPr="008D5465">
        <w:rPr>
          <w:sz w:val="28"/>
          <w:szCs w:val="28"/>
        </w:rPr>
        <w:t>Запрещено выбрасывать</w:t>
      </w:r>
      <w:r>
        <w:rPr>
          <w:sz w:val="28"/>
          <w:szCs w:val="28"/>
        </w:rPr>
        <w:t xml:space="preserve"> твердые коммунальные отходы </w:t>
      </w:r>
      <w:r w:rsidRPr="008D5465">
        <w:rPr>
          <w:sz w:val="28"/>
          <w:szCs w:val="28"/>
        </w:rPr>
        <w:t xml:space="preserve">рядом с контейнерными площадками. </w:t>
      </w:r>
    </w:p>
    <w:p w:rsidR="0010686C" w:rsidRPr="008D5465" w:rsidRDefault="0010686C" w:rsidP="0010686C">
      <w:pPr>
        <w:pStyle w:val="a4"/>
        <w:shd w:val="clear" w:color="auto" w:fill="FFFFFF"/>
        <w:spacing w:before="0" w:beforeAutospacing="0" w:after="0" w:afterAutospacing="0"/>
        <w:ind w:firstLine="708"/>
        <w:jc w:val="both"/>
        <w:textAlignment w:val="baseline"/>
        <w:rPr>
          <w:sz w:val="28"/>
          <w:szCs w:val="28"/>
        </w:rPr>
      </w:pPr>
      <w:r w:rsidRPr="008D5465">
        <w:rPr>
          <w:sz w:val="28"/>
          <w:szCs w:val="28"/>
        </w:rPr>
        <w:t xml:space="preserve">Нарушение норм законодательства в области обращения с отходами в соответствии с п.2 ст.15.63 КОАП РБ влечет за собой наложение штрафа в размере от 5 до 50 </w:t>
      </w:r>
      <w:r>
        <w:rPr>
          <w:sz w:val="28"/>
          <w:szCs w:val="28"/>
        </w:rPr>
        <w:t>базовых величин</w:t>
      </w:r>
      <w:r w:rsidRPr="008D5465">
        <w:rPr>
          <w:sz w:val="28"/>
          <w:szCs w:val="28"/>
        </w:rPr>
        <w:t>.</w:t>
      </w:r>
    </w:p>
    <w:p w:rsidR="0010686C" w:rsidRPr="008D5465" w:rsidRDefault="0010686C" w:rsidP="0010686C">
      <w:pPr>
        <w:jc w:val="both"/>
        <w:rPr>
          <w:rFonts w:ascii="Times New Roman" w:hAnsi="Times New Roman" w:cs="Times New Roman"/>
          <w:color w:val="auto"/>
          <w:sz w:val="28"/>
          <w:szCs w:val="28"/>
        </w:rPr>
      </w:pPr>
      <w:r w:rsidRPr="008D5465">
        <w:rPr>
          <w:rFonts w:ascii="Times New Roman" w:hAnsi="Times New Roman" w:cs="Times New Roman"/>
          <w:b/>
          <w:color w:val="FF0000"/>
          <w:sz w:val="28"/>
          <w:szCs w:val="28"/>
        </w:rPr>
        <w:tab/>
      </w:r>
      <w:r w:rsidRPr="008D5465">
        <w:rPr>
          <w:rFonts w:ascii="Times New Roman" w:hAnsi="Times New Roman" w:cs="Times New Roman"/>
          <w:color w:val="auto"/>
          <w:sz w:val="28"/>
          <w:szCs w:val="28"/>
        </w:rPr>
        <w:t>Для информирования потребителей отдел архитектуры и строительства, жилищно-коммунального хозяйства</w:t>
      </w:r>
      <w:r>
        <w:rPr>
          <w:rFonts w:ascii="Times New Roman" w:hAnsi="Times New Roman" w:cs="Times New Roman"/>
          <w:color w:val="auto"/>
          <w:sz w:val="28"/>
          <w:szCs w:val="28"/>
        </w:rPr>
        <w:t xml:space="preserve"> </w:t>
      </w:r>
      <w:r w:rsidRPr="008D5465">
        <w:rPr>
          <w:rFonts w:ascii="Times New Roman" w:hAnsi="Times New Roman" w:cs="Times New Roman"/>
          <w:color w:val="auto"/>
          <w:sz w:val="28"/>
          <w:szCs w:val="28"/>
        </w:rPr>
        <w:t xml:space="preserve">Чашникского районного исполнительного комитета после утверждения обязан опубликовать схему обращения с коммунальными отходами на </w:t>
      </w:r>
      <w:r>
        <w:rPr>
          <w:rFonts w:ascii="Times New Roman" w:hAnsi="Times New Roman" w:cs="Times New Roman"/>
          <w:color w:val="auto"/>
          <w:sz w:val="28"/>
          <w:szCs w:val="28"/>
        </w:rPr>
        <w:t xml:space="preserve">официальном </w:t>
      </w:r>
      <w:r w:rsidRPr="008D5465">
        <w:rPr>
          <w:rFonts w:ascii="Times New Roman" w:hAnsi="Times New Roman" w:cs="Times New Roman"/>
          <w:color w:val="auto"/>
          <w:sz w:val="28"/>
          <w:szCs w:val="28"/>
        </w:rPr>
        <w:t xml:space="preserve">сайте </w:t>
      </w:r>
      <w:r>
        <w:rPr>
          <w:rFonts w:ascii="Times New Roman" w:hAnsi="Times New Roman" w:cs="Times New Roman"/>
          <w:color w:val="auto"/>
          <w:sz w:val="28"/>
          <w:szCs w:val="28"/>
        </w:rPr>
        <w:t>Чашникского райисполкома</w:t>
      </w:r>
      <w:r w:rsidRPr="008D5465">
        <w:rPr>
          <w:rFonts w:ascii="Times New Roman" w:hAnsi="Times New Roman" w:cs="Times New Roman"/>
          <w:color w:val="auto"/>
          <w:sz w:val="28"/>
          <w:szCs w:val="28"/>
        </w:rPr>
        <w:t>.</w:t>
      </w:r>
    </w:p>
    <w:p w:rsidR="0010686C" w:rsidRDefault="0010686C" w:rsidP="0010686C">
      <w:pPr>
        <w:ind w:firstLine="708"/>
        <w:jc w:val="both"/>
        <w:rPr>
          <w:rFonts w:ascii="Times New Roman" w:hAnsi="Times New Roman" w:cs="Times New Roman"/>
          <w:color w:val="auto"/>
          <w:sz w:val="28"/>
          <w:szCs w:val="28"/>
        </w:rPr>
      </w:pPr>
      <w:r w:rsidRPr="008D5465">
        <w:rPr>
          <w:rFonts w:ascii="Times New Roman" w:hAnsi="Times New Roman" w:cs="Times New Roman"/>
          <w:color w:val="auto"/>
          <w:sz w:val="28"/>
          <w:szCs w:val="28"/>
        </w:rPr>
        <w:t xml:space="preserve">Ответственный исполнитель – </w:t>
      </w:r>
      <w:proofErr w:type="spellStart"/>
      <w:r w:rsidRPr="008D5465">
        <w:rPr>
          <w:rFonts w:ascii="Times New Roman" w:hAnsi="Times New Roman" w:cs="Times New Roman"/>
          <w:color w:val="auto"/>
          <w:sz w:val="28"/>
          <w:szCs w:val="28"/>
        </w:rPr>
        <w:t>Дробыш</w:t>
      </w:r>
      <w:proofErr w:type="spellEnd"/>
      <w:r w:rsidRPr="008D5465">
        <w:rPr>
          <w:rFonts w:ascii="Times New Roman" w:hAnsi="Times New Roman" w:cs="Times New Roman"/>
          <w:color w:val="auto"/>
          <w:sz w:val="28"/>
          <w:szCs w:val="28"/>
        </w:rPr>
        <w:t xml:space="preserve"> Андрей Николаевич, </w:t>
      </w:r>
    </w:p>
    <w:p w:rsidR="0010686C" w:rsidRPr="008D5465" w:rsidRDefault="0010686C" w:rsidP="0010686C">
      <w:pPr>
        <w:ind w:firstLine="708"/>
        <w:jc w:val="both"/>
        <w:rPr>
          <w:rFonts w:ascii="Times New Roman" w:hAnsi="Times New Roman" w:cs="Times New Roman"/>
          <w:color w:val="auto"/>
          <w:sz w:val="28"/>
          <w:szCs w:val="28"/>
        </w:rPr>
      </w:pPr>
      <w:r w:rsidRPr="008D5465">
        <w:rPr>
          <w:rFonts w:ascii="Times New Roman" w:hAnsi="Times New Roman" w:cs="Times New Roman"/>
          <w:color w:val="auto"/>
          <w:sz w:val="28"/>
          <w:szCs w:val="28"/>
        </w:rPr>
        <w:t xml:space="preserve">телефон – </w:t>
      </w:r>
      <w:r w:rsidRPr="008D5465">
        <w:rPr>
          <w:rFonts w:ascii="Times New Roman" w:hAnsi="Times New Roman" w:cs="Times New Roman"/>
          <w:b/>
          <w:color w:val="auto"/>
          <w:sz w:val="28"/>
          <w:szCs w:val="28"/>
        </w:rPr>
        <w:t>8-02133-4-12-32</w:t>
      </w:r>
      <w:r w:rsidRPr="008D5465">
        <w:rPr>
          <w:rFonts w:ascii="Times New Roman" w:hAnsi="Times New Roman" w:cs="Times New Roman"/>
          <w:color w:val="auto"/>
          <w:sz w:val="28"/>
          <w:szCs w:val="28"/>
        </w:rPr>
        <w:t>.</w:t>
      </w:r>
    </w:p>
    <w:p w:rsidR="0010686C" w:rsidRDefault="0010686C" w:rsidP="0010686C">
      <w:pPr>
        <w:ind w:firstLine="708"/>
        <w:jc w:val="both"/>
        <w:rPr>
          <w:rFonts w:ascii="Times New Roman" w:hAnsi="Times New Roman" w:cs="Times New Roman"/>
          <w:sz w:val="28"/>
          <w:szCs w:val="28"/>
        </w:rPr>
      </w:pPr>
      <w:r w:rsidRPr="008D5465">
        <w:rPr>
          <w:rFonts w:ascii="Times New Roman" w:hAnsi="Times New Roman" w:cs="Times New Roman"/>
          <w:sz w:val="28"/>
          <w:szCs w:val="28"/>
        </w:rPr>
        <w:t>Ответственны</w:t>
      </w:r>
      <w:r>
        <w:rPr>
          <w:rFonts w:ascii="Times New Roman" w:hAnsi="Times New Roman" w:cs="Times New Roman"/>
          <w:sz w:val="28"/>
          <w:szCs w:val="28"/>
        </w:rPr>
        <w:t>е</w:t>
      </w:r>
      <w:r w:rsidRPr="008D5465">
        <w:rPr>
          <w:rFonts w:ascii="Times New Roman" w:hAnsi="Times New Roman" w:cs="Times New Roman"/>
          <w:sz w:val="28"/>
          <w:szCs w:val="28"/>
        </w:rPr>
        <w:t xml:space="preserve"> исполнител</w:t>
      </w:r>
      <w:r>
        <w:rPr>
          <w:rFonts w:ascii="Times New Roman" w:hAnsi="Times New Roman" w:cs="Times New Roman"/>
          <w:sz w:val="28"/>
          <w:szCs w:val="28"/>
        </w:rPr>
        <w:t>и:</w:t>
      </w:r>
    </w:p>
    <w:p w:rsidR="0010686C" w:rsidRDefault="0010686C" w:rsidP="0010686C">
      <w:pPr>
        <w:ind w:firstLine="708"/>
        <w:jc w:val="both"/>
        <w:rPr>
          <w:rFonts w:ascii="Times New Roman" w:hAnsi="Times New Roman" w:cs="Times New Roman"/>
          <w:color w:val="auto"/>
          <w:sz w:val="28"/>
          <w:szCs w:val="28"/>
        </w:rPr>
      </w:pPr>
      <w:r>
        <w:rPr>
          <w:rFonts w:ascii="Times New Roman" w:hAnsi="Times New Roman" w:cs="Times New Roman"/>
          <w:sz w:val="28"/>
          <w:szCs w:val="28"/>
        </w:rPr>
        <w:t>УП «ЖКХ» г. Чашники -</w:t>
      </w:r>
      <w:r w:rsidRPr="008D5465">
        <w:rPr>
          <w:rFonts w:ascii="Times New Roman" w:hAnsi="Times New Roman" w:cs="Times New Roman"/>
          <w:sz w:val="28"/>
          <w:szCs w:val="28"/>
        </w:rPr>
        <w:t xml:space="preserve"> Максимович Сергей Леонидович, телефон –</w:t>
      </w:r>
      <w:r w:rsidRPr="008D5465">
        <w:rPr>
          <w:rFonts w:ascii="Times New Roman" w:hAnsi="Times New Roman" w:cs="Times New Roman"/>
          <w:color w:val="auto"/>
          <w:sz w:val="28"/>
          <w:szCs w:val="28"/>
        </w:rPr>
        <w:t>моб.</w:t>
      </w:r>
      <w:r>
        <w:rPr>
          <w:rFonts w:ascii="Times New Roman" w:hAnsi="Times New Roman" w:cs="Times New Roman"/>
          <w:color w:val="auto"/>
          <w:sz w:val="28"/>
          <w:szCs w:val="28"/>
        </w:rPr>
        <w:t xml:space="preserve"> </w:t>
      </w:r>
      <w:r w:rsidRPr="008D5465">
        <w:rPr>
          <w:rFonts w:ascii="Times New Roman" w:hAnsi="Times New Roman" w:cs="Times New Roman"/>
          <w:b/>
          <w:color w:val="auto"/>
          <w:sz w:val="28"/>
          <w:szCs w:val="28"/>
        </w:rPr>
        <w:t>599-89-66</w:t>
      </w:r>
      <w:r>
        <w:rPr>
          <w:rFonts w:ascii="Times New Roman" w:hAnsi="Times New Roman" w:cs="Times New Roman"/>
          <w:color w:val="auto"/>
          <w:sz w:val="28"/>
          <w:szCs w:val="28"/>
        </w:rPr>
        <w:t xml:space="preserve"> (МТС);</w:t>
      </w:r>
    </w:p>
    <w:p w:rsidR="0010686C" w:rsidRPr="008D5465" w:rsidRDefault="0010686C" w:rsidP="0010686C">
      <w:pPr>
        <w:ind w:firstLine="708"/>
        <w:jc w:val="both"/>
        <w:rPr>
          <w:rFonts w:ascii="Times New Roman" w:hAnsi="Times New Roman" w:cs="Times New Roman"/>
          <w:sz w:val="28"/>
          <w:szCs w:val="28"/>
        </w:rPr>
      </w:pPr>
      <w:r w:rsidRPr="00606FDE">
        <w:rPr>
          <w:rFonts w:ascii="Times New Roman" w:hAnsi="Times New Roman" w:cs="Times New Roman"/>
          <w:color w:val="auto"/>
          <w:sz w:val="28"/>
          <w:szCs w:val="28"/>
        </w:rPr>
        <w:lastRenderedPageBreak/>
        <w:t>УНП ЖКХ «Коммунальник» - Полянин Сергей Александрович</w:t>
      </w:r>
      <w:r>
        <w:rPr>
          <w:rFonts w:ascii="Times New Roman" w:hAnsi="Times New Roman" w:cs="Times New Roman"/>
          <w:color w:val="auto"/>
          <w:sz w:val="28"/>
          <w:szCs w:val="28"/>
        </w:rPr>
        <w:t>,</w:t>
      </w:r>
    </w:p>
    <w:p w:rsidR="0010686C" w:rsidRPr="008D5465" w:rsidRDefault="0010686C" w:rsidP="0010686C">
      <w:pPr>
        <w:jc w:val="both"/>
        <w:rPr>
          <w:rFonts w:ascii="Times New Roman" w:hAnsi="Times New Roman" w:cs="Times New Roman"/>
          <w:sz w:val="28"/>
          <w:szCs w:val="28"/>
        </w:rPr>
      </w:pPr>
      <w:r w:rsidRPr="008D5465">
        <w:rPr>
          <w:rFonts w:ascii="Times New Roman" w:hAnsi="Times New Roman" w:cs="Times New Roman"/>
          <w:b/>
          <w:sz w:val="28"/>
          <w:szCs w:val="28"/>
        </w:rPr>
        <w:tab/>
      </w:r>
      <w:r w:rsidRPr="008D5465">
        <w:rPr>
          <w:rFonts w:ascii="Times New Roman" w:hAnsi="Times New Roman" w:cs="Times New Roman"/>
          <w:sz w:val="28"/>
          <w:szCs w:val="28"/>
        </w:rPr>
        <w:t>Председатели сельских исполкомов на административных территориях информируют население о порядке сбора коммунальных отходов и вторичных материальных ресурсов на собраниях и через сет</w:t>
      </w:r>
      <w:r>
        <w:rPr>
          <w:rFonts w:ascii="Times New Roman" w:hAnsi="Times New Roman" w:cs="Times New Roman"/>
          <w:sz w:val="28"/>
          <w:szCs w:val="28"/>
        </w:rPr>
        <w:t>ь</w:t>
      </w:r>
      <w:r w:rsidRPr="008D5465">
        <w:rPr>
          <w:rFonts w:ascii="Times New Roman" w:hAnsi="Times New Roman" w:cs="Times New Roman"/>
          <w:sz w:val="28"/>
          <w:szCs w:val="28"/>
        </w:rPr>
        <w:t xml:space="preserve"> интернет.</w:t>
      </w:r>
    </w:p>
    <w:p w:rsidR="0010686C" w:rsidRPr="008D5465" w:rsidRDefault="0010686C" w:rsidP="0010686C">
      <w:pPr>
        <w:jc w:val="both"/>
        <w:rPr>
          <w:rFonts w:ascii="Times New Roman" w:hAnsi="Times New Roman" w:cs="Times New Roman"/>
          <w:sz w:val="28"/>
          <w:szCs w:val="28"/>
        </w:rPr>
      </w:pPr>
      <w:r w:rsidRPr="008D5465">
        <w:rPr>
          <w:rFonts w:ascii="Times New Roman" w:hAnsi="Times New Roman" w:cs="Times New Roman"/>
          <w:b/>
          <w:sz w:val="28"/>
          <w:szCs w:val="28"/>
        </w:rPr>
        <w:tab/>
      </w:r>
      <w:r w:rsidRPr="006414FA">
        <w:rPr>
          <w:rFonts w:ascii="Times New Roman" w:hAnsi="Times New Roman" w:cs="Times New Roman"/>
          <w:sz w:val="28"/>
          <w:szCs w:val="28"/>
        </w:rPr>
        <w:t xml:space="preserve">УП «ЖКХ» </w:t>
      </w:r>
      <w:proofErr w:type="spellStart"/>
      <w:r w:rsidRPr="006414FA">
        <w:rPr>
          <w:rFonts w:ascii="Times New Roman" w:hAnsi="Times New Roman" w:cs="Times New Roman"/>
          <w:sz w:val="28"/>
          <w:szCs w:val="28"/>
        </w:rPr>
        <w:t>г.Чашники</w:t>
      </w:r>
      <w:proofErr w:type="spellEnd"/>
      <w:r w:rsidRPr="006414FA">
        <w:rPr>
          <w:rFonts w:ascii="Times New Roman" w:hAnsi="Times New Roman" w:cs="Times New Roman"/>
          <w:sz w:val="28"/>
          <w:szCs w:val="28"/>
        </w:rPr>
        <w:t xml:space="preserve"> и УНП ЖКХ «Коммунальник» осуществляют информирование населения о порядке сбора коммунальных отходов и вторичных материальных ресурсов, проводят акции с раздачей памяток периодичностью 1 раз в полугодие.</w:t>
      </w:r>
      <w:r w:rsidRPr="008D5465">
        <w:rPr>
          <w:rFonts w:ascii="Times New Roman" w:hAnsi="Times New Roman" w:cs="Times New Roman"/>
          <w:sz w:val="28"/>
          <w:szCs w:val="28"/>
        </w:rPr>
        <w:t xml:space="preserve"> </w:t>
      </w:r>
    </w:p>
    <w:p w:rsidR="0010686C" w:rsidRDefault="0010686C" w:rsidP="0010686C">
      <w:pPr>
        <w:rPr>
          <w:rFonts w:ascii="Times New Roman" w:hAnsi="Times New Roman" w:cs="Times New Roman"/>
          <w:b/>
          <w:sz w:val="30"/>
          <w:szCs w:val="30"/>
        </w:rPr>
      </w:pPr>
    </w:p>
    <w:p w:rsidR="00427A89" w:rsidRDefault="00FA3B02"/>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Pr>
        <w:sectPr w:rsidR="0010686C">
          <w:pgSz w:w="11906" w:h="16838"/>
          <w:pgMar w:top="1134" w:right="850" w:bottom="1134" w:left="1701" w:header="708" w:footer="708" w:gutter="0"/>
          <w:cols w:space="708"/>
          <w:docGrid w:linePitch="360"/>
        </w:sectPr>
      </w:pPr>
    </w:p>
    <w:p w:rsidR="0010686C" w:rsidRDefault="0010686C" w:rsidP="0010686C">
      <w:pPr>
        <w:jc w:val="center"/>
        <w:rPr>
          <w:rFonts w:ascii="Times New Roman" w:hAnsi="Times New Roman" w:cs="Times New Roman"/>
          <w:b/>
          <w:sz w:val="28"/>
          <w:szCs w:val="28"/>
        </w:rPr>
      </w:pPr>
      <w:r w:rsidRPr="008F3142">
        <w:rPr>
          <w:rFonts w:ascii="Times New Roman" w:hAnsi="Times New Roman" w:cs="Times New Roman"/>
          <w:b/>
          <w:sz w:val="28"/>
          <w:szCs w:val="28"/>
        </w:rPr>
        <w:lastRenderedPageBreak/>
        <w:t>Перечень организаций, осуществляющих розничную торговлю, котор</w:t>
      </w:r>
      <w:r>
        <w:rPr>
          <w:rFonts w:ascii="Times New Roman" w:hAnsi="Times New Roman" w:cs="Times New Roman"/>
          <w:b/>
          <w:sz w:val="28"/>
          <w:szCs w:val="28"/>
        </w:rPr>
        <w:t>ые</w:t>
      </w:r>
      <w:r w:rsidRPr="008F3142">
        <w:rPr>
          <w:rFonts w:ascii="Times New Roman" w:hAnsi="Times New Roman" w:cs="Times New Roman"/>
          <w:b/>
          <w:sz w:val="28"/>
          <w:szCs w:val="28"/>
        </w:rPr>
        <w:t xml:space="preserve"> в соответствии с законодательством обеспечивают сбор от физических лиц товаров, утративших потребительские свойства (в том числе электрическое и электронное оборудование, лампы газоразрядные, ртутьсодержащие, элементы питания, утратившие потребительские свойства), и отходов упаковки и иных организаций, обеспечивающих сбор от физических лиц товаров, утративших потребительские свойства</w:t>
      </w:r>
    </w:p>
    <w:p w:rsidR="0010686C" w:rsidRPr="008F3142" w:rsidRDefault="0010686C" w:rsidP="0010686C">
      <w:pPr>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52"/>
        <w:gridCol w:w="2580"/>
        <w:gridCol w:w="2266"/>
        <w:gridCol w:w="1785"/>
        <w:gridCol w:w="2077"/>
        <w:gridCol w:w="1282"/>
        <w:gridCol w:w="1200"/>
      </w:tblGrid>
      <w:tr w:rsidR="0010686C" w:rsidRPr="00A8776C" w:rsidTr="009C6BEF">
        <w:tc>
          <w:tcPr>
            <w:tcW w:w="289" w:type="pct"/>
            <w:tcBorders>
              <w:top w:val="single" w:sz="4" w:space="0" w:color="auto"/>
              <w:left w:val="single" w:sz="4" w:space="0" w:color="auto"/>
              <w:bottom w:val="nil"/>
              <w:right w:val="single" w:sz="4" w:space="0" w:color="auto"/>
            </w:tcBorders>
            <w:hideMark/>
          </w:tcPr>
          <w:p w:rsidR="0010686C" w:rsidRPr="00E26E10" w:rsidRDefault="0010686C" w:rsidP="009C6BEF">
            <w:pPr>
              <w:tabs>
                <w:tab w:val="left" w:pos="6510"/>
              </w:tabs>
              <w:jc w:val="center"/>
              <w:rPr>
                <w:rFonts w:ascii="Times New Roman" w:hAnsi="Times New Roman" w:cs="Times New Roman"/>
              </w:rPr>
            </w:pPr>
            <w:r w:rsidRPr="00E26E10">
              <w:rPr>
                <w:rFonts w:ascii="Times New Roman" w:hAnsi="Times New Roman" w:cs="Times New Roman"/>
              </w:rPr>
              <w:t>№ п/п</w:t>
            </w:r>
          </w:p>
        </w:tc>
        <w:tc>
          <w:tcPr>
            <w:tcW w:w="851" w:type="pct"/>
            <w:tcBorders>
              <w:top w:val="single" w:sz="4" w:space="0" w:color="auto"/>
              <w:left w:val="single" w:sz="4" w:space="0" w:color="auto"/>
              <w:bottom w:val="nil"/>
              <w:right w:val="single" w:sz="4" w:space="0" w:color="auto"/>
            </w:tcBorders>
            <w:hideMark/>
          </w:tcPr>
          <w:p w:rsidR="0010686C" w:rsidRPr="00E26E10" w:rsidRDefault="0010686C" w:rsidP="009C6BEF">
            <w:pPr>
              <w:tabs>
                <w:tab w:val="left" w:pos="6510"/>
              </w:tabs>
              <w:jc w:val="center"/>
              <w:rPr>
                <w:rFonts w:ascii="Times New Roman" w:hAnsi="Times New Roman" w:cs="Times New Roman"/>
              </w:rPr>
            </w:pPr>
            <w:r w:rsidRPr="00E26E10">
              <w:rPr>
                <w:rFonts w:ascii="Times New Roman" w:hAnsi="Times New Roman" w:cs="Times New Roman"/>
              </w:rPr>
              <w:t>Торговый объект</w:t>
            </w:r>
          </w:p>
        </w:tc>
        <w:tc>
          <w:tcPr>
            <w:tcW w:w="894" w:type="pct"/>
            <w:tcBorders>
              <w:top w:val="single" w:sz="4" w:space="0" w:color="auto"/>
              <w:left w:val="single" w:sz="4" w:space="0" w:color="auto"/>
              <w:bottom w:val="nil"/>
              <w:right w:val="single" w:sz="4" w:space="0" w:color="auto"/>
            </w:tcBorders>
            <w:hideMark/>
          </w:tcPr>
          <w:p w:rsidR="0010686C" w:rsidRPr="00E26E10" w:rsidRDefault="0010686C" w:rsidP="009C6BEF">
            <w:pPr>
              <w:tabs>
                <w:tab w:val="left" w:pos="6510"/>
              </w:tabs>
              <w:jc w:val="center"/>
              <w:rPr>
                <w:rFonts w:ascii="Times New Roman" w:hAnsi="Times New Roman" w:cs="Times New Roman"/>
              </w:rPr>
            </w:pPr>
            <w:r w:rsidRPr="00E26E10">
              <w:rPr>
                <w:rFonts w:ascii="Times New Roman" w:hAnsi="Times New Roman" w:cs="Times New Roman"/>
              </w:rPr>
              <w:t>Адрес</w:t>
            </w:r>
          </w:p>
        </w:tc>
        <w:tc>
          <w:tcPr>
            <w:tcW w:w="756" w:type="pct"/>
            <w:tcBorders>
              <w:top w:val="single" w:sz="4" w:space="0" w:color="auto"/>
              <w:left w:val="single" w:sz="4" w:space="0" w:color="auto"/>
              <w:bottom w:val="nil"/>
              <w:right w:val="single" w:sz="4" w:space="0" w:color="auto"/>
            </w:tcBorders>
            <w:hideMark/>
          </w:tcPr>
          <w:p w:rsidR="0010686C" w:rsidRPr="00E26E10" w:rsidRDefault="0010686C" w:rsidP="009C6BEF">
            <w:pPr>
              <w:tabs>
                <w:tab w:val="left" w:pos="6510"/>
              </w:tabs>
              <w:jc w:val="center"/>
              <w:rPr>
                <w:rFonts w:ascii="Times New Roman" w:hAnsi="Times New Roman" w:cs="Times New Roman"/>
              </w:rPr>
            </w:pPr>
            <w:r w:rsidRPr="00E26E10">
              <w:rPr>
                <w:rFonts w:ascii="Times New Roman" w:hAnsi="Times New Roman" w:cs="Times New Roman"/>
              </w:rPr>
              <w:t>Собственник</w:t>
            </w:r>
          </w:p>
        </w:tc>
        <w:tc>
          <w:tcPr>
            <w:tcW w:w="2210" w:type="pct"/>
            <w:gridSpan w:val="4"/>
            <w:tcBorders>
              <w:top w:val="single" w:sz="4" w:space="0" w:color="auto"/>
              <w:left w:val="single" w:sz="4" w:space="0" w:color="auto"/>
              <w:bottom w:val="single" w:sz="4" w:space="0" w:color="auto"/>
              <w:right w:val="single" w:sz="4" w:space="0" w:color="auto"/>
            </w:tcBorders>
            <w:hideMark/>
          </w:tcPr>
          <w:p w:rsidR="0010686C" w:rsidRPr="00E26E10" w:rsidRDefault="0010686C" w:rsidP="009C6BEF">
            <w:pPr>
              <w:tabs>
                <w:tab w:val="left" w:pos="6510"/>
              </w:tabs>
              <w:rPr>
                <w:rFonts w:ascii="Times New Roman" w:hAnsi="Times New Roman" w:cs="Times New Roman"/>
              </w:rPr>
            </w:pPr>
            <w:r w:rsidRPr="00E26E10">
              <w:rPr>
                <w:rFonts w:ascii="Times New Roman" w:hAnsi="Times New Roman" w:cs="Times New Roman"/>
              </w:rPr>
              <w:t>Виды товаров, утративших потребительские свойства</w:t>
            </w:r>
          </w:p>
        </w:tc>
      </w:tr>
      <w:tr w:rsidR="0010686C" w:rsidRPr="00A8776C" w:rsidTr="009C6BEF">
        <w:tc>
          <w:tcPr>
            <w:tcW w:w="289" w:type="pct"/>
            <w:tcBorders>
              <w:top w:val="nil"/>
              <w:left w:val="single" w:sz="4" w:space="0" w:color="auto"/>
              <w:bottom w:val="nil"/>
              <w:right w:val="single" w:sz="4" w:space="0" w:color="auto"/>
            </w:tcBorders>
          </w:tcPr>
          <w:p w:rsidR="0010686C" w:rsidRPr="00E26E10" w:rsidRDefault="0010686C" w:rsidP="009C6BEF">
            <w:pPr>
              <w:tabs>
                <w:tab w:val="left" w:pos="6510"/>
              </w:tabs>
              <w:jc w:val="center"/>
              <w:rPr>
                <w:rFonts w:ascii="Times New Roman" w:hAnsi="Times New Roman" w:cs="Times New Roman"/>
              </w:rPr>
            </w:pPr>
          </w:p>
        </w:tc>
        <w:tc>
          <w:tcPr>
            <w:tcW w:w="851" w:type="pct"/>
            <w:tcBorders>
              <w:top w:val="nil"/>
              <w:left w:val="single" w:sz="4" w:space="0" w:color="auto"/>
              <w:bottom w:val="nil"/>
              <w:right w:val="single" w:sz="4" w:space="0" w:color="auto"/>
            </w:tcBorders>
          </w:tcPr>
          <w:p w:rsidR="0010686C" w:rsidRPr="00E26E10" w:rsidRDefault="0010686C" w:rsidP="009C6BEF">
            <w:pPr>
              <w:tabs>
                <w:tab w:val="left" w:pos="6510"/>
              </w:tabs>
              <w:jc w:val="center"/>
              <w:rPr>
                <w:rFonts w:ascii="Times New Roman" w:hAnsi="Times New Roman" w:cs="Times New Roman"/>
              </w:rPr>
            </w:pPr>
          </w:p>
        </w:tc>
        <w:tc>
          <w:tcPr>
            <w:tcW w:w="894" w:type="pct"/>
            <w:tcBorders>
              <w:top w:val="nil"/>
              <w:left w:val="single" w:sz="4" w:space="0" w:color="auto"/>
              <w:bottom w:val="nil"/>
              <w:right w:val="single" w:sz="4" w:space="0" w:color="auto"/>
            </w:tcBorders>
          </w:tcPr>
          <w:p w:rsidR="0010686C" w:rsidRPr="00E26E10" w:rsidRDefault="0010686C" w:rsidP="009C6BEF">
            <w:pPr>
              <w:tabs>
                <w:tab w:val="left" w:pos="6510"/>
              </w:tabs>
              <w:jc w:val="center"/>
              <w:rPr>
                <w:rFonts w:ascii="Times New Roman" w:hAnsi="Times New Roman" w:cs="Times New Roman"/>
              </w:rPr>
            </w:pPr>
          </w:p>
        </w:tc>
        <w:tc>
          <w:tcPr>
            <w:tcW w:w="756" w:type="pct"/>
            <w:tcBorders>
              <w:top w:val="nil"/>
              <w:left w:val="single" w:sz="4" w:space="0" w:color="auto"/>
              <w:bottom w:val="nil"/>
              <w:right w:val="single" w:sz="4" w:space="0" w:color="auto"/>
            </w:tcBorders>
          </w:tcPr>
          <w:p w:rsidR="0010686C" w:rsidRPr="00E26E10" w:rsidRDefault="0010686C" w:rsidP="009C6BEF">
            <w:pPr>
              <w:tabs>
                <w:tab w:val="left" w:pos="6510"/>
              </w:tabs>
              <w:jc w:val="center"/>
              <w:rPr>
                <w:rFonts w:ascii="Times New Roman" w:hAnsi="Times New Roman" w:cs="Times New Roman"/>
              </w:rPr>
            </w:pPr>
          </w:p>
        </w:tc>
        <w:tc>
          <w:tcPr>
            <w:tcW w:w="621" w:type="pct"/>
            <w:vMerge w:val="restart"/>
            <w:tcBorders>
              <w:top w:val="single" w:sz="4" w:space="0" w:color="auto"/>
              <w:left w:val="single" w:sz="4" w:space="0" w:color="auto"/>
              <w:right w:val="single" w:sz="4" w:space="0" w:color="auto"/>
            </w:tcBorders>
            <w:hideMark/>
          </w:tcPr>
          <w:p w:rsidR="0010686C" w:rsidRPr="00E26E10" w:rsidRDefault="0010686C" w:rsidP="009C6BEF">
            <w:pPr>
              <w:tabs>
                <w:tab w:val="left" w:pos="6510"/>
              </w:tabs>
              <w:rPr>
                <w:rFonts w:ascii="Times New Roman" w:hAnsi="Times New Roman" w:cs="Times New Roman"/>
              </w:rPr>
            </w:pPr>
            <w:r w:rsidRPr="00E26E10">
              <w:rPr>
                <w:rFonts w:ascii="Times New Roman" w:hAnsi="Times New Roman" w:cs="Times New Roman"/>
              </w:rPr>
              <w:t>Электрическое и электронное оборудование</w:t>
            </w:r>
          </w:p>
        </w:tc>
        <w:tc>
          <w:tcPr>
            <w:tcW w:w="721" w:type="pct"/>
            <w:vMerge w:val="restart"/>
            <w:tcBorders>
              <w:top w:val="single" w:sz="4" w:space="0" w:color="auto"/>
              <w:left w:val="single" w:sz="4" w:space="0" w:color="auto"/>
              <w:right w:val="single" w:sz="4" w:space="0" w:color="auto"/>
            </w:tcBorders>
            <w:hideMark/>
          </w:tcPr>
          <w:p w:rsidR="0010686C" w:rsidRPr="00E26E10" w:rsidRDefault="0010686C" w:rsidP="009C6BEF">
            <w:pPr>
              <w:tabs>
                <w:tab w:val="left" w:pos="6510"/>
              </w:tabs>
              <w:rPr>
                <w:rFonts w:ascii="Times New Roman" w:hAnsi="Times New Roman" w:cs="Times New Roman"/>
              </w:rPr>
            </w:pPr>
            <w:r w:rsidRPr="00E26E10">
              <w:rPr>
                <w:rFonts w:ascii="Times New Roman" w:hAnsi="Times New Roman" w:cs="Times New Roman"/>
              </w:rPr>
              <w:t>Лампы газоразрядные ртутьсодержащие</w:t>
            </w:r>
          </w:p>
        </w:tc>
        <w:tc>
          <w:tcPr>
            <w:tcW w:w="448" w:type="pct"/>
            <w:vMerge w:val="restart"/>
            <w:tcBorders>
              <w:top w:val="single" w:sz="4" w:space="0" w:color="auto"/>
              <w:left w:val="single" w:sz="4" w:space="0" w:color="auto"/>
              <w:right w:val="single" w:sz="4" w:space="0" w:color="auto"/>
            </w:tcBorders>
            <w:hideMark/>
          </w:tcPr>
          <w:p w:rsidR="0010686C" w:rsidRPr="00E26E10" w:rsidRDefault="0010686C" w:rsidP="009C6BEF">
            <w:pPr>
              <w:tabs>
                <w:tab w:val="left" w:pos="6510"/>
              </w:tabs>
              <w:rPr>
                <w:rFonts w:ascii="Times New Roman" w:hAnsi="Times New Roman" w:cs="Times New Roman"/>
              </w:rPr>
            </w:pPr>
            <w:r w:rsidRPr="00E26E10">
              <w:rPr>
                <w:rFonts w:ascii="Times New Roman" w:hAnsi="Times New Roman" w:cs="Times New Roman"/>
              </w:rPr>
              <w:t>Элементы питания</w:t>
            </w:r>
          </w:p>
        </w:tc>
        <w:tc>
          <w:tcPr>
            <w:tcW w:w="420" w:type="pct"/>
            <w:vMerge w:val="restart"/>
            <w:tcBorders>
              <w:top w:val="single" w:sz="4" w:space="0" w:color="auto"/>
              <w:left w:val="single" w:sz="4" w:space="0" w:color="auto"/>
              <w:right w:val="single" w:sz="4" w:space="0" w:color="auto"/>
            </w:tcBorders>
            <w:hideMark/>
          </w:tcPr>
          <w:p w:rsidR="0010686C" w:rsidRPr="00E26E10" w:rsidRDefault="0010686C" w:rsidP="009C6BEF">
            <w:pPr>
              <w:tabs>
                <w:tab w:val="left" w:pos="6510"/>
              </w:tabs>
              <w:rPr>
                <w:rFonts w:ascii="Times New Roman" w:hAnsi="Times New Roman" w:cs="Times New Roman"/>
              </w:rPr>
            </w:pPr>
            <w:r w:rsidRPr="00E26E10">
              <w:rPr>
                <w:rFonts w:ascii="Times New Roman" w:hAnsi="Times New Roman" w:cs="Times New Roman"/>
              </w:rPr>
              <w:t>Отходы упаковки</w:t>
            </w:r>
          </w:p>
        </w:tc>
      </w:tr>
      <w:tr w:rsidR="0010686C" w:rsidRPr="00A8776C" w:rsidTr="009C6BEF">
        <w:tc>
          <w:tcPr>
            <w:tcW w:w="289" w:type="pct"/>
            <w:tcBorders>
              <w:top w:val="nil"/>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p w:rsidR="0010686C" w:rsidRPr="00A8776C" w:rsidRDefault="0010686C" w:rsidP="009C6BEF">
            <w:pPr>
              <w:tabs>
                <w:tab w:val="left" w:pos="6510"/>
              </w:tabs>
              <w:jc w:val="center"/>
              <w:rPr>
                <w:rFonts w:ascii="Times New Roman" w:hAnsi="Times New Roman" w:cs="Times New Roman"/>
                <w:b/>
              </w:rPr>
            </w:pPr>
          </w:p>
        </w:tc>
        <w:tc>
          <w:tcPr>
            <w:tcW w:w="851" w:type="pct"/>
            <w:tcBorders>
              <w:top w:val="nil"/>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894" w:type="pct"/>
            <w:tcBorders>
              <w:top w:val="nil"/>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56" w:type="pct"/>
            <w:tcBorders>
              <w:top w:val="nil"/>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621" w:type="pct"/>
            <w:vMerge/>
            <w:tcBorders>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vMerge/>
            <w:tcBorders>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vMerge/>
            <w:tcBorders>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20" w:type="pct"/>
            <w:vMerge/>
            <w:tcBorders>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5000" w:type="pct"/>
            <w:gridSpan w:val="8"/>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«Культтовары»</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r>
              <w:rPr>
                <w:rFonts w:ascii="Times New Roman" w:hAnsi="Times New Roman" w:cs="Times New Roman"/>
              </w:rPr>
              <w:t>Чашники,</w:t>
            </w:r>
          </w:p>
          <w:p w:rsidR="0010686C" w:rsidRPr="00A8776C" w:rsidRDefault="0010686C" w:rsidP="009C6BEF">
            <w:pPr>
              <w:tabs>
                <w:tab w:val="left" w:pos="6510"/>
              </w:tabs>
              <w:rPr>
                <w:rFonts w:ascii="Times New Roman" w:hAnsi="Times New Roman" w:cs="Times New Roman"/>
              </w:rPr>
            </w:pPr>
            <w:proofErr w:type="spellStart"/>
            <w:r>
              <w:rPr>
                <w:rFonts w:ascii="Times New Roman" w:hAnsi="Times New Roman" w:cs="Times New Roman"/>
              </w:rPr>
              <w:t>ул.Ленинская</w:t>
            </w:r>
            <w:proofErr w:type="spellEnd"/>
            <w:r>
              <w:rPr>
                <w:rFonts w:ascii="Times New Roman" w:hAnsi="Times New Roman" w:cs="Times New Roman"/>
              </w:rPr>
              <w:t xml:space="preserve">, </w:t>
            </w:r>
            <w:r w:rsidRPr="00A8776C">
              <w:rPr>
                <w:rFonts w:ascii="Times New Roman" w:hAnsi="Times New Roman" w:cs="Times New Roman"/>
              </w:rPr>
              <w:t>69</w:t>
            </w:r>
          </w:p>
        </w:tc>
        <w:tc>
          <w:tcPr>
            <w:tcW w:w="756" w:type="pct"/>
            <w:vMerge w:val="restart"/>
            <w:tcBorders>
              <w:top w:val="single" w:sz="4" w:space="0" w:color="auto"/>
              <w:left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roofErr w:type="spellStart"/>
            <w:r w:rsidRPr="00A8776C">
              <w:rPr>
                <w:rFonts w:ascii="Times New Roman" w:hAnsi="Times New Roman" w:cs="Times New Roman"/>
              </w:rPr>
              <w:t>Лепельский</w:t>
            </w:r>
            <w:proofErr w:type="spellEnd"/>
            <w:r w:rsidRPr="00A8776C">
              <w:rPr>
                <w:rFonts w:ascii="Times New Roman" w:hAnsi="Times New Roman" w:cs="Times New Roman"/>
              </w:rPr>
              <w:t xml:space="preserve"> филиал Витебского </w:t>
            </w:r>
            <w:r>
              <w:rPr>
                <w:rFonts w:ascii="Times New Roman" w:hAnsi="Times New Roman" w:cs="Times New Roman"/>
              </w:rPr>
              <w:t>ОБЛПО</w:t>
            </w:r>
          </w:p>
          <w:p w:rsidR="0010686C" w:rsidRPr="00A8776C" w:rsidRDefault="0010686C" w:rsidP="009C6BEF">
            <w:pPr>
              <w:tabs>
                <w:tab w:val="left" w:pos="6510"/>
              </w:tabs>
              <w:jc w:val="center"/>
              <w:rPr>
                <w:rFonts w:ascii="Times New Roman" w:hAnsi="Times New Roman" w:cs="Times New Roman"/>
                <w:b/>
              </w:rPr>
            </w:pP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ТПС № 42</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Чашникский</w:t>
            </w:r>
            <w:proofErr w:type="spellEnd"/>
            <w:r w:rsidRPr="00A8776C">
              <w:rPr>
                <w:rFonts w:ascii="Times New Roman" w:hAnsi="Times New Roman" w:cs="Times New Roman"/>
              </w:rPr>
              <w:t xml:space="preserve"> район, </w:t>
            </w:r>
          </w:p>
          <w:p w:rsidR="0010686C" w:rsidRPr="00A8776C" w:rsidRDefault="0010686C" w:rsidP="009C6BEF">
            <w:pPr>
              <w:tabs>
                <w:tab w:val="left" w:pos="6510"/>
              </w:tabs>
              <w:rPr>
                <w:rFonts w:ascii="Times New Roman" w:hAnsi="Times New Roman" w:cs="Times New Roman"/>
              </w:rPr>
            </w:pPr>
            <w:proofErr w:type="spellStart"/>
            <w:r>
              <w:rPr>
                <w:rFonts w:ascii="Times New Roman" w:hAnsi="Times New Roman" w:cs="Times New Roman"/>
              </w:rPr>
              <w:t>аг</w:t>
            </w:r>
            <w:proofErr w:type="spellEnd"/>
            <w:r w:rsidRPr="00A8776C">
              <w:rPr>
                <w:rFonts w:ascii="Times New Roman" w:hAnsi="Times New Roman" w:cs="Times New Roman"/>
              </w:rPr>
              <w:t>. Дворец</w:t>
            </w:r>
          </w:p>
        </w:tc>
        <w:tc>
          <w:tcPr>
            <w:tcW w:w="756" w:type="pct"/>
            <w:vMerge/>
            <w:tcBorders>
              <w:left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«Промтовары» № 97</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Чашникский</w:t>
            </w:r>
            <w:proofErr w:type="spellEnd"/>
            <w:r w:rsidRPr="00A8776C">
              <w:rPr>
                <w:rFonts w:ascii="Times New Roman" w:hAnsi="Times New Roman" w:cs="Times New Roman"/>
              </w:rPr>
              <w:t xml:space="preserve"> район, </w:t>
            </w:r>
          </w:p>
          <w:p w:rsidR="0010686C" w:rsidRPr="00A877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аг</w:t>
            </w:r>
            <w:proofErr w:type="spellEnd"/>
            <w:r w:rsidRPr="00A8776C">
              <w:rPr>
                <w:rFonts w:ascii="Times New Roman" w:hAnsi="Times New Roman" w:cs="Times New Roman"/>
              </w:rPr>
              <w:t>. Краснолуки</w:t>
            </w:r>
          </w:p>
        </w:tc>
        <w:tc>
          <w:tcPr>
            <w:tcW w:w="756" w:type="pct"/>
            <w:vMerge/>
            <w:tcBorders>
              <w:left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«Промтовары» № 95</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Чашникский</w:t>
            </w:r>
            <w:proofErr w:type="spellEnd"/>
            <w:r w:rsidRPr="00A8776C">
              <w:rPr>
                <w:rFonts w:ascii="Times New Roman" w:hAnsi="Times New Roman" w:cs="Times New Roman"/>
              </w:rPr>
              <w:t xml:space="preserve"> район, </w:t>
            </w:r>
          </w:p>
          <w:p w:rsidR="0010686C" w:rsidRPr="00A877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аг</w:t>
            </w:r>
            <w:proofErr w:type="spellEnd"/>
            <w:r w:rsidRPr="00A8776C">
              <w:rPr>
                <w:rFonts w:ascii="Times New Roman" w:hAnsi="Times New Roman" w:cs="Times New Roman"/>
              </w:rPr>
              <w:t xml:space="preserve">. </w:t>
            </w:r>
            <w:proofErr w:type="spellStart"/>
            <w:r w:rsidRPr="00A8776C">
              <w:rPr>
                <w:rFonts w:ascii="Times New Roman" w:hAnsi="Times New Roman" w:cs="Times New Roman"/>
              </w:rPr>
              <w:t>Иванск</w:t>
            </w:r>
            <w:proofErr w:type="spellEnd"/>
          </w:p>
        </w:tc>
        <w:tc>
          <w:tcPr>
            <w:tcW w:w="756" w:type="pct"/>
            <w:vMerge/>
            <w:tcBorders>
              <w:left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ТПС № 26</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Чашниский</w:t>
            </w:r>
            <w:proofErr w:type="spellEnd"/>
            <w:r w:rsidRPr="00A8776C">
              <w:rPr>
                <w:rFonts w:ascii="Times New Roman" w:hAnsi="Times New Roman" w:cs="Times New Roman"/>
              </w:rPr>
              <w:t xml:space="preserve"> район, </w:t>
            </w:r>
          </w:p>
          <w:p w:rsidR="0010686C" w:rsidRPr="00A877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аг</w:t>
            </w:r>
            <w:proofErr w:type="spellEnd"/>
            <w:r w:rsidRPr="00A8776C">
              <w:rPr>
                <w:rFonts w:ascii="Times New Roman" w:hAnsi="Times New Roman" w:cs="Times New Roman"/>
              </w:rPr>
              <w:t>. Новая Заря</w:t>
            </w:r>
          </w:p>
        </w:tc>
        <w:tc>
          <w:tcPr>
            <w:tcW w:w="756" w:type="pct"/>
            <w:vMerge/>
            <w:tcBorders>
              <w:left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jc w:val="center"/>
              <w:rPr>
                <w:rFonts w:ascii="Times New Roman" w:hAnsi="Times New Roman" w:cs="Times New Roman"/>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ТПС № 71</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Чашниский</w:t>
            </w:r>
            <w:proofErr w:type="spellEnd"/>
            <w:r w:rsidRPr="00A8776C">
              <w:rPr>
                <w:rFonts w:ascii="Times New Roman" w:hAnsi="Times New Roman" w:cs="Times New Roman"/>
              </w:rPr>
              <w:t xml:space="preserve"> район, </w:t>
            </w:r>
          </w:p>
          <w:p w:rsidR="0010686C" w:rsidRPr="00A877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аг</w:t>
            </w:r>
            <w:proofErr w:type="spellEnd"/>
            <w:r w:rsidRPr="00A8776C">
              <w:rPr>
                <w:rFonts w:ascii="Times New Roman" w:hAnsi="Times New Roman" w:cs="Times New Roman"/>
              </w:rPr>
              <w:t>. Черея</w:t>
            </w:r>
          </w:p>
        </w:tc>
        <w:tc>
          <w:tcPr>
            <w:tcW w:w="756" w:type="pct"/>
            <w:vMerge/>
            <w:tcBorders>
              <w:left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jc w:val="center"/>
              <w:rPr>
                <w:rFonts w:ascii="Times New Roman" w:hAnsi="Times New Roman" w:cs="Times New Roman"/>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«ТПС» №59</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Чашникский</w:t>
            </w:r>
            <w:proofErr w:type="spellEnd"/>
            <w:r w:rsidRPr="00A8776C">
              <w:rPr>
                <w:rFonts w:ascii="Times New Roman" w:hAnsi="Times New Roman" w:cs="Times New Roman"/>
              </w:rPr>
              <w:t xml:space="preserve"> район,</w:t>
            </w:r>
          </w:p>
          <w:p w:rsidR="0010686C" w:rsidRPr="00A8776C" w:rsidRDefault="0010686C" w:rsidP="009C6BEF">
            <w:pPr>
              <w:tabs>
                <w:tab w:val="left" w:pos="6510"/>
              </w:tabs>
              <w:rPr>
                <w:rFonts w:ascii="Times New Roman" w:hAnsi="Times New Roman" w:cs="Times New Roman"/>
              </w:rPr>
            </w:pPr>
            <w:r>
              <w:rPr>
                <w:rFonts w:ascii="Times New Roman" w:hAnsi="Times New Roman" w:cs="Times New Roman"/>
              </w:rPr>
              <w:t>пос</w:t>
            </w:r>
            <w:r w:rsidRPr="00A8776C">
              <w:rPr>
                <w:rFonts w:ascii="Times New Roman" w:hAnsi="Times New Roman" w:cs="Times New Roman"/>
              </w:rPr>
              <w:t>. Красное Утро</w:t>
            </w:r>
          </w:p>
        </w:tc>
        <w:tc>
          <w:tcPr>
            <w:tcW w:w="756" w:type="pct"/>
            <w:vMerge/>
            <w:tcBorders>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«Садовод»</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Заводская, 2</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Частное торговое унитарное предприятие «Крок-2010»</w:t>
            </w: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«Остров чистоты»</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proofErr w:type="spellStart"/>
            <w:r w:rsidRPr="00A8776C">
              <w:rPr>
                <w:rFonts w:ascii="Times New Roman" w:hAnsi="Times New Roman" w:cs="Times New Roman"/>
              </w:rPr>
              <w:t>г.Чашники</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Ленинская, 121Б</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4F2801">
              <w:rPr>
                <w:rFonts w:ascii="Times New Roman" w:hAnsi="Times New Roman" w:cs="Times New Roman"/>
              </w:rPr>
              <w:t>Частное предприятие «</w:t>
            </w:r>
            <w:proofErr w:type="spellStart"/>
            <w:r w:rsidRPr="004F2801">
              <w:rPr>
                <w:rFonts w:ascii="Times New Roman" w:hAnsi="Times New Roman" w:cs="Times New Roman"/>
              </w:rPr>
              <w:t>ЗападХимТорг</w:t>
            </w:r>
            <w:proofErr w:type="spellEnd"/>
            <w:r w:rsidRPr="004F2801">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«Радуга»</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ул. Набережная, 13/4 </w:t>
            </w:r>
          </w:p>
        </w:tc>
        <w:tc>
          <w:tcPr>
            <w:tcW w:w="756" w:type="pct"/>
            <w:vMerge w:val="restart"/>
            <w:tcBorders>
              <w:top w:val="single" w:sz="4" w:space="0" w:color="auto"/>
              <w:left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ЧТУП «Новая радуга»</w:t>
            </w: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«Радуга-2»</w:t>
            </w:r>
          </w:p>
        </w:tc>
        <w:tc>
          <w:tcPr>
            <w:tcW w:w="894"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p>
        </w:tc>
        <w:tc>
          <w:tcPr>
            <w:tcW w:w="756" w:type="pct"/>
            <w:vMerge/>
            <w:tcBorders>
              <w:left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Киоск «Радуга»</w:t>
            </w:r>
          </w:p>
        </w:tc>
        <w:tc>
          <w:tcPr>
            <w:tcW w:w="894"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p>
        </w:tc>
        <w:tc>
          <w:tcPr>
            <w:tcW w:w="756" w:type="pct"/>
            <w:vMerge/>
            <w:tcBorders>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Киоск «Табак» №200535</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r>
              <w:rPr>
                <w:rFonts w:ascii="Times New Roman" w:hAnsi="Times New Roman" w:cs="Times New Roman"/>
              </w:rPr>
              <w:t>г</w:t>
            </w:r>
            <w:r w:rsidRPr="00A8776C">
              <w:rPr>
                <w:rFonts w:ascii="Times New Roman" w:hAnsi="Times New Roman" w:cs="Times New Roman"/>
              </w:rPr>
              <w:t xml:space="preserve">. </w:t>
            </w:r>
            <w:proofErr w:type="spellStart"/>
            <w:r w:rsidRPr="00A8776C">
              <w:rPr>
                <w:rFonts w:ascii="Times New Roman" w:hAnsi="Times New Roman" w:cs="Times New Roman"/>
              </w:rPr>
              <w:t>Нроволукомль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Энергетиков, 9</w:t>
            </w:r>
          </w:p>
        </w:tc>
        <w:tc>
          <w:tcPr>
            <w:tcW w:w="756"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 xml:space="preserve">Филиал </w:t>
            </w:r>
          </w:p>
          <w:p w:rsidR="001068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«Витебск-табак»</w:t>
            </w:r>
            <w:r>
              <w:rPr>
                <w:rFonts w:ascii="Times New Roman" w:hAnsi="Times New Roman" w:cs="Times New Roman"/>
              </w:rPr>
              <w:t xml:space="preserve"> </w:t>
            </w:r>
            <w:r w:rsidRPr="00A8776C">
              <w:rPr>
                <w:rFonts w:ascii="Times New Roman" w:hAnsi="Times New Roman" w:cs="Times New Roman"/>
              </w:rPr>
              <w:t xml:space="preserve">СЗАО </w:t>
            </w:r>
          </w:p>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w:t>
            </w:r>
            <w:proofErr w:type="spellStart"/>
            <w:r w:rsidRPr="00A8776C">
              <w:rPr>
                <w:rFonts w:ascii="Times New Roman" w:hAnsi="Times New Roman" w:cs="Times New Roman"/>
              </w:rPr>
              <w:t>Энерго-Оил</w:t>
            </w:r>
            <w:proofErr w:type="spellEnd"/>
            <w:r w:rsidRPr="00A8776C">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w:t>
            </w:r>
            <w:proofErr w:type="spellStart"/>
            <w:r w:rsidRPr="00A8776C">
              <w:rPr>
                <w:rFonts w:ascii="Times New Roman" w:hAnsi="Times New Roman" w:cs="Times New Roman"/>
              </w:rPr>
              <w:t>Евроопт</w:t>
            </w:r>
            <w:proofErr w:type="spellEnd"/>
            <w:r w:rsidRPr="00A8776C">
              <w:rPr>
                <w:rFonts w:ascii="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Заводская, 2</w:t>
            </w:r>
            <w:r>
              <w:rPr>
                <w:rFonts w:ascii="Times New Roman" w:hAnsi="Times New Roman" w:cs="Times New Roman"/>
              </w:rPr>
              <w:t>А</w:t>
            </w:r>
            <w:r w:rsidRPr="00A8776C">
              <w:rPr>
                <w:rFonts w:ascii="Times New Roman" w:hAnsi="Times New Roman" w:cs="Times New Roman"/>
              </w:rPr>
              <w:t>-1</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Pr>
                <w:rFonts w:ascii="Times New Roman" w:hAnsi="Times New Roman" w:cs="Times New Roman"/>
              </w:rPr>
              <w:t>ООО</w:t>
            </w:r>
            <w:r w:rsidRPr="00A8776C">
              <w:rPr>
                <w:rFonts w:ascii="Times New Roman" w:hAnsi="Times New Roman" w:cs="Times New Roman"/>
              </w:rPr>
              <w:t xml:space="preserve"> «</w:t>
            </w:r>
            <w:proofErr w:type="spellStart"/>
            <w:r w:rsidRPr="00A8776C">
              <w:rPr>
                <w:rFonts w:ascii="Times New Roman" w:hAnsi="Times New Roman" w:cs="Times New Roman"/>
              </w:rPr>
              <w:t>Е</w:t>
            </w:r>
            <w:r>
              <w:rPr>
                <w:rFonts w:ascii="Times New Roman" w:hAnsi="Times New Roman" w:cs="Times New Roman"/>
              </w:rPr>
              <w:t>вроторг</w:t>
            </w:r>
            <w:proofErr w:type="spellEnd"/>
            <w:r w:rsidRPr="00A8776C">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«Новосел»</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Чашники,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Октябрьская,</w:t>
            </w:r>
            <w:r>
              <w:rPr>
                <w:rFonts w:ascii="Times New Roman" w:hAnsi="Times New Roman" w:cs="Times New Roman"/>
              </w:rPr>
              <w:t xml:space="preserve"> </w:t>
            </w:r>
            <w:r w:rsidRPr="00A8776C">
              <w:rPr>
                <w:rFonts w:ascii="Times New Roman" w:hAnsi="Times New Roman" w:cs="Times New Roman"/>
              </w:rPr>
              <w:t>5</w:t>
            </w:r>
          </w:p>
        </w:tc>
        <w:tc>
          <w:tcPr>
            <w:tcW w:w="756" w:type="pct"/>
            <w:vMerge w:val="restart"/>
            <w:tcBorders>
              <w:top w:val="single" w:sz="4" w:space="0" w:color="auto"/>
              <w:left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 xml:space="preserve">Общество с ограниченной ответственностью «Чашники </w:t>
            </w:r>
            <w:proofErr w:type="spellStart"/>
            <w:r w:rsidRPr="00A8776C">
              <w:rPr>
                <w:rFonts w:ascii="Times New Roman" w:hAnsi="Times New Roman" w:cs="Times New Roman"/>
              </w:rPr>
              <w:t>Продмаркет</w:t>
            </w:r>
            <w:proofErr w:type="spellEnd"/>
            <w:r w:rsidRPr="00A8776C">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hideMark/>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«Домовой»</w:t>
            </w:r>
          </w:p>
        </w:tc>
        <w:tc>
          <w:tcPr>
            <w:tcW w:w="894" w:type="pct"/>
            <w:tcBorders>
              <w:top w:val="single" w:sz="4" w:space="0" w:color="auto"/>
              <w:left w:val="single" w:sz="4" w:space="0" w:color="auto"/>
              <w:bottom w:val="single" w:sz="4" w:space="0" w:color="auto"/>
              <w:right w:val="single" w:sz="4" w:space="0" w:color="auto"/>
            </w:tcBorders>
            <w:hideMark/>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Садовая, 2</w:t>
            </w:r>
          </w:p>
        </w:tc>
        <w:tc>
          <w:tcPr>
            <w:tcW w:w="756" w:type="pct"/>
            <w:vMerge/>
            <w:tcBorders>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p>
        </w:tc>
        <w:tc>
          <w:tcPr>
            <w:tcW w:w="6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hideMark/>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«Цветы»</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Чашники,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Ленинская, 107</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Частное производственно-торговое унитарное предприятие «</w:t>
            </w:r>
            <w:proofErr w:type="spellStart"/>
            <w:r w:rsidRPr="00A8776C">
              <w:rPr>
                <w:rFonts w:ascii="Times New Roman" w:hAnsi="Times New Roman" w:cs="Times New Roman"/>
              </w:rPr>
              <w:t>СтройСамМастер</w:t>
            </w:r>
            <w:proofErr w:type="spellEnd"/>
            <w:r w:rsidRPr="00A8776C">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Магазин </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Чашники,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Советская, 21</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Частное торговое унитарное предприятие «</w:t>
            </w:r>
            <w:proofErr w:type="spellStart"/>
            <w:r w:rsidRPr="00A8776C">
              <w:rPr>
                <w:rFonts w:ascii="Times New Roman" w:hAnsi="Times New Roman" w:cs="Times New Roman"/>
              </w:rPr>
              <w:t>Веркастра</w:t>
            </w:r>
            <w:proofErr w:type="spellEnd"/>
            <w:r w:rsidRPr="00A8776C">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«Визит»</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Pr>
                <w:rFonts w:ascii="Times New Roman" w:hAnsi="Times New Roman" w:cs="Times New Roman"/>
              </w:rPr>
              <w:t>г</w:t>
            </w:r>
            <w:r w:rsidRPr="00A8776C">
              <w:rPr>
                <w:rFonts w:ascii="Times New Roman" w:hAnsi="Times New Roman" w:cs="Times New Roman"/>
              </w:rPr>
              <w:t xml:space="preserve">. Чашники,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Советская, 24-3</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ЧТУП «Мистраль Трейд»</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w:t>
            </w:r>
            <w:proofErr w:type="spellStart"/>
            <w:r w:rsidRPr="00A8776C">
              <w:rPr>
                <w:rFonts w:ascii="Times New Roman" w:hAnsi="Times New Roman" w:cs="Times New Roman"/>
              </w:rPr>
              <w:t>Евроопт</w:t>
            </w:r>
            <w:proofErr w:type="spellEnd"/>
            <w:r w:rsidRPr="00A8776C">
              <w:rPr>
                <w:rFonts w:ascii="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Чашники,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Космонавтов, 4</w:t>
            </w:r>
          </w:p>
        </w:tc>
        <w:tc>
          <w:tcPr>
            <w:tcW w:w="756" w:type="pct"/>
            <w:tcBorders>
              <w:top w:val="single" w:sz="4" w:space="0" w:color="auto"/>
              <w:left w:val="single" w:sz="4" w:space="0" w:color="auto"/>
              <w:bottom w:val="single" w:sz="4" w:space="0" w:color="auto"/>
              <w:right w:val="single" w:sz="4" w:space="0" w:color="auto"/>
            </w:tcBorders>
          </w:tcPr>
          <w:p w:rsidR="0010686C" w:rsidRPr="004F2801" w:rsidRDefault="0010686C" w:rsidP="009C6BEF">
            <w:pPr>
              <w:rPr>
                <w:rFonts w:ascii="Times New Roman" w:hAnsi="Times New Roman" w:cs="Times New Roman"/>
              </w:rPr>
            </w:pPr>
            <w:r w:rsidRPr="004F2801">
              <w:rPr>
                <w:rFonts w:ascii="Times New Roman" w:hAnsi="Times New Roman" w:cs="Times New Roman"/>
              </w:rPr>
              <w:t>ООО «</w:t>
            </w:r>
            <w:proofErr w:type="spellStart"/>
            <w:r w:rsidRPr="004F2801">
              <w:rPr>
                <w:rFonts w:ascii="Times New Roman" w:hAnsi="Times New Roman" w:cs="Times New Roman"/>
              </w:rPr>
              <w:t>Евроторг</w:t>
            </w:r>
            <w:proofErr w:type="spellEnd"/>
            <w:r w:rsidRPr="004F2801">
              <w:rPr>
                <w:rFonts w:ascii="Times New Roman" w:hAnsi="Times New Roman" w:cs="Times New Roman"/>
              </w:rPr>
              <w:t>»</w:t>
            </w:r>
          </w:p>
          <w:p w:rsidR="0010686C" w:rsidRPr="004F2801" w:rsidRDefault="0010686C" w:rsidP="009C6BEF">
            <w:pPr>
              <w:rPr>
                <w:rFonts w:ascii="Times New Roman" w:hAnsi="Times New Roman" w:cs="Times New Roman"/>
              </w:rPr>
            </w:pP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 1 «Продовольственный»</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б-р </w:t>
            </w:r>
            <w:proofErr w:type="spellStart"/>
            <w:r w:rsidRPr="00A8776C">
              <w:rPr>
                <w:rFonts w:ascii="Times New Roman" w:hAnsi="Times New Roman" w:cs="Times New Roman"/>
              </w:rPr>
              <w:t>Озмителя</w:t>
            </w:r>
            <w:proofErr w:type="spellEnd"/>
            <w:r w:rsidRPr="00A8776C">
              <w:rPr>
                <w:rFonts w:ascii="Times New Roman" w:hAnsi="Times New Roman" w:cs="Times New Roman"/>
              </w:rPr>
              <w:t>, 10</w:t>
            </w:r>
          </w:p>
        </w:tc>
        <w:tc>
          <w:tcPr>
            <w:tcW w:w="756"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ОАО «</w:t>
            </w:r>
            <w:proofErr w:type="spellStart"/>
            <w:r w:rsidRPr="00A8776C">
              <w:rPr>
                <w:rFonts w:ascii="Times New Roman" w:hAnsi="Times New Roman" w:cs="Times New Roman"/>
              </w:rPr>
              <w:t>Универсалторг</w:t>
            </w:r>
            <w:proofErr w:type="spellEnd"/>
            <w:r w:rsidRPr="00A8776C">
              <w:rPr>
                <w:rFonts w:ascii="Times New Roman" w:hAnsi="Times New Roman" w:cs="Times New Roman"/>
              </w:rPr>
              <w:t xml:space="preserve">» </w:t>
            </w:r>
          </w:p>
          <w:p w:rsidR="0010686C" w:rsidRPr="00A8776C" w:rsidRDefault="0010686C" w:rsidP="009C6BEF">
            <w:pPr>
              <w:tabs>
                <w:tab w:val="left" w:pos="6510"/>
              </w:tabs>
              <w:jc w:val="center"/>
              <w:rPr>
                <w:rFonts w:ascii="Times New Roman" w:hAnsi="Times New Roman" w:cs="Times New Roman"/>
              </w:rPr>
            </w:pPr>
            <w:r>
              <w:rPr>
                <w:rFonts w:ascii="Times New Roman" w:hAnsi="Times New Roman" w:cs="Times New Roman"/>
              </w:rPr>
              <w:t>г.</w:t>
            </w:r>
            <w:r w:rsidRPr="00A8776C">
              <w:rPr>
                <w:rFonts w:ascii="Times New Roman" w:hAnsi="Times New Roman" w:cs="Times New Roman"/>
              </w:rPr>
              <w:t xml:space="preserve"> </w:t>
            </w:r>
            <w:proofErr w:type="spellStart"/>
            <w:r w:rsidRPr="00A8776C">
              <w:rPr>
                <w:rFonts w:ascii="Times New Roman" w:hAnsi="Times New Roman" w:cs="Times New Roman"/>
              </w:rPr>
              <w:t>Новолукомля</w:t>
            </w:r>
            <w:proofErr w:type="spellEnd"/>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p w:rsidR="0010686C" w:rsidRPr="00A8776C" w:rsidRDefault="0010686C" w:rsidP="009C6BEF">
            <w:pPr>
              <w:tabs>
                <w:tab w:val="left" w:pos="6510"/>
              </w:tabs>
              <w:jc w:val="center"/>
              <w:rPr>
                <w:rFonts w:ascii="Times New Roman" w:hAnsi="Times New Roman" w:cs="Times New Roman"/>
                <w:b/>
              </w:rPr>
            </w:pP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Магазин строительных </w:t>
            </w:r>
            <w:r w:rsidRPr="00A8776C">
              <w:rPr>
                <w:rFonts w:ascii="Times New Roman" w:hAnsi="Times New Roman" w:cs="Times New Roman"/>
              </w:rPr>
              <w:lastRenderedPageBreak/>
              <w:t>материалов «</w:t>
            </w:r>
            <w:proofErr w:type="spellStart"/>
            <w:r w:rsidRPr="00A8776C">
              <w:rPr>
                <w:rFonts w:ascii="Times New Roman" w:hAnsi="Times New Roman" w:cs="Times New Roman"/>
              </w:rPr>
              <w:t>СтройМастер</w:t>
            </w:r>
            <w:proofErr w:type="spellEnd"/>
            <w:r w:rsidRPr="00A8776C">
              <w:rPr>
                <w:rFonts w:ascii="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lastRenderedPageBreak/>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ул. </w:t>
            </w:r>
            <w:proofErr w:type="spellStart"/>
            <w:r w:rsidRPr="00A8776C">
              <w:rPr>
                <w:rFonts w:ascii="Times New Roman" w:hAnsi="Times New Roman" w:cs="Times New Roman"/>
              </w:rPr>
              <w:t>Набрежная</w:t>
            </w:r>
            <w:proofErr w:type="spellEnd"/>
            <w:r w:rsidRPr="00A8776C">
              <w:rPr>
                <w:rFonts w:ascii="Times New Roman" w:hAnsi="Times New Roman" w:cs="Times New Roman"/>
              </w:rPr>
              <w:t>, 13</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 xml:space="preserve">Частное предприятие </w:t>
            </w:r>
            <w:r w:rsidRPr="00A8776C">
              <w:rPr>
                <w:rFonts w:ascii="Times New Roman" w:hAnsi="Times New Roman" w:cs="Times New Roman"/>
              </w:rPr>
              <w:lastRenderedPageBreak/>
              <w:t>«</w:t>
            </w:r>
            <w:proofErr w:type="spellStart"/>
            <w:r w:rsidRPr="00A8776C">
              <w:rPr>
                <w:rFonts w:ascii="Times New Roman" w:hAnsi="Times New Roman" w:cs="Times New Roman"/>
              </w:rPr>
              <w:t>Лукомль-СтройСтандарт</w:t>
            </w:r>
            <w:proofErr w:type="spellEnd"/>
            <w:r w:rsidRPr="00A8776C">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Магазин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«Остров чистоты»</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Коммунальная. 1</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4F2801">
              <w:rPr>
                <w:rFonts w:ascii="Times New Roman" w:hAnsi="Times New Roman" w:cs="Times New Roman"/>
              </w:rPr>
              <w:t>Частное предприятие «</w:t>
            </w:r>
            <w:proofErr w:type="spellStart"/>
            <w:r w:rsidRPr="004F2801">
              <w:rPr>
                <w:rFonts w:ascii="Times New Roman" w:hAnsi="Times New Roman" w:cs="Times New Roman"/>
              </w:rPr>
              <w:t>ЗападХимТорг</w:t>
            </w:r>
            <w:proofErr w:type="spellEnd"/>
            <w:r w:rsidRPr="004F2801">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 7 «Универсам»</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Энергетиков, 21</w:t>
            </w:r>
          </w:p>
        </w:tc>
        <w:tc>
          <w:tcPr>
            <w:tcW w:w="756" w:type="pct"/>
            <w:vMerge w:val="restart"/>
            <w:tcBorders>
              <w:top w:val="single" w:sz="4" w:space="0" w:color="auto"/>
              <w:left w:val="single" w:sz="4" w:space="0" w:color="auto"/>
              <w:right w:val="single" w:sz="4" w:space="0" w:color="auto"/>
            </w:tcBorders>
          </w:tcPr>
          <w:p w:rsidR="001068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ОАО «</w:t>
            </w:r>
            <w:proofErr w:type="spellStart"/>
            <w:r w:rsidRPr="00A8776C">
              <w:rPr>
                <w:rFonts w:ascii="Times New Roman" w:hAnsi="Times New Roman" w:cs="Times New Roman"/>
              </w:rPr>
              <w:t>Универсалторг</w:t>
            </w:r>
            <w:proofErr w:type="spellEnd"/>
            <w:r w:rsidRPr="00A8776C">
              <w:rPr>
                <w:rFonts w:ascii="Times New Roman" w:hAnsi="Times New Roman" w:cs="Times New Roman"/>
              </w:rPr>
              <w:t xml:space="preserve">» </w:t>
            </w:r>
          </w:p>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Новолукомля</w:t>
            </w:r>
            <w:proofErr w:type="spellEnd"/>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p w:rsidR="0010686C" w:rsidRPr="00A8776C" w:rsidRDefault="0010686C" w:rsidP="009C6BEF">
            <w:pPr>
              <w:tabs>
                <w:tab w:val="left" w:pos="6510"/>
              </w:tabs>
              <w:jc w:val="center"/>
              <w:rPr>
                <w:rFonts w:ascii="Times New Roman" w:hAnsi="Times New Roman" w:cs="Times New Roman"/>
                <w:b/>
              </w:rPr>
            </w:pP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Магазин № 15 </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Энергетиков, 28</w:t>
            </w:r>
          </w:p>
        </w:tc>
        <w:tc>
          <w:tcPr>
            <w:tcW w:w="756" w:type="pct"/>
            <w:vMerge/>
            <w:tcBorders>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p w:rsidR="0010686C" w:rsidRPr="00A8776C" w:rsidRDefault="0010686C" w:rsidP="009C6BEF">
            <w:pPr>
              <w:tabs>
                <w:tab w:val="left" w:pos="6510"/>
              </w:tabs>
              <w:jc w:val="center"/>
              <w:rPr>
                <w:rFonts w:ascii="Times New Roman" w:hAnsi="Times New Roman" w:cs="Times New Roman"/>
                <w:b/>
              </w:rPr>
            </w:pP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«Копеечка»</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Коммунальная, 1</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Pr>
                <w:rFonts w:ascii="Times New Roman" w:hAnsi="Times New Roman" w:cs="Times New Roman"/>
              </w:rPr>
              <w:t>ЗАО «</w:t>
            </w:r>
            <w:proofErr w:type="spellStart"/>
            <w:r>
              <w:rPr>
                <w:rFonts w:ascii="Times New Roman" w:hAnsi="Times New Roman" w:cs="Times New Roman"/>
              </w:rPr>
              <w:t>Доброном</w:t>
            </w:r>
            <w:proofErr w:type="spellEnd"/>
            <w:r w:rsidRPr="00A8776C">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«Мила»</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Чашники,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Советская, 11</w:t>
            </w:r>
          </w:p>
        </w:tc>
        <w:tc>
          <w:tcPr>
            <w:tcW w:w="756"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jc w:val="center"/>
              <w:rPr>
                <w:rFonts w:ascii="Times New Roman" w:hAnsi="Times New Roman" w:cs="Times New Roman"/>
              </w:rPr>
            </w:pPr>
            <w:r>
              <w:rPr>
                <w:rFonts w:ascii="Times New Roman" w:hAnsi="Times New Roman" w:cs="Times New Roman"/>
              </w:rPr>
              <w:t>ООО</w:t>
            </w:r>
            <w:r w:rsidRPr="00A8776C">
              <w:rPr>
                <w:rFonts w:ascii="Times New Roman" w:hAnsi="Times New Roman" w:cs="Times New Roman"/>
              </w:rPr>
              <w:t xml:space="preserve"> </w:t>
            </w:r>
          </w:p>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«Парфюм Трейд»</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«Хит! Экспресс»</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Энергетиков, 59</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Pr>
                <w:rFonts w:ascii="Times New Roman" w:hAnsi="Times New Roman" w:cs="Times New Roman"/>
              </w:rPr>
              <w:t>ООО</w:t>
            </w:r>
            <w:r w:rsidRPr="00A8776C">
              <w:rPr>
                <w:rFonts w:ascii="Times New Roman" w:hAnsi="Times New Roman" w:cs="Times New Roman"/>
              </w:rPr>
              <w:t xml:space="preserve"> «</w:t>
            </w:r>
            <w:proofErr w:type="spellStart"/>
            <w:r w:rsidRPr="00A8776C">
              <w:rPr>
                <w:rFonts w:ascii="Times New Roman" w:hAnsi="Times New Roman" w:cs="Times New Roman"/>
              </w:rPr>
              <w:t>Е</w:t>
            </w:r>
            <w:r>
              <w:rPr>
                <w:rFonts w:ascii="Times New Roman" w:hAnsi="Times New Roman" w:cs="Times New Roman"/>
              </w:rPr>
              <w:t>вроторг</w:t>
            </w:r>
            <w:proofErr w:type="spellEnd"/>
            <w:r w:rsidRPr="00A8776C">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«А-1»</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Энергетиков, 15</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ЧТУП «АРВГРУПП»</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«Книги»</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w:t>
            </w:r>
            <w:proofErr w:type="spellStart"/>
            <w:r w:rsidRPr="00A8776C">
              <w:rPr>
                <w:rFonts w:ascii="Times New Roman" w:hAnsi="Times New Roman" w:cs="Times New Roman"/>
              </w:rPr>
              <w:t>Новолукомль</w:t>
            </w:r>
            <w:proofErr w:type="spellEnd"/>
            <w:r w:rsidRPr="00A8776C">
              <w:rPr>
                <w:rFonts w:ascii="Times New Roman" w:hAnsi="Times New Roman" w:cs="Times New Roman"/>
              </w:rPr>
              <w:t xml:space="preserve">, </w:t>
            </w:r>
          </w:p>
          <w:p w:rsidR="0010686C" w:rsidRPr="00A8776C" w:rsidRDefault="0010686C" w:rsidP="009C6BEF">
            <w:pPr>
              <w:tabs>
                <w:tab w:val="left" w:pos="6510"/>
              </w:tabs>
              <w:rPr>
                <w:rFonts w:ascii="Times New Roman" w:hAnsi="Times New Roman" w:cs="Times New Roman"/>
              </w:rPr>
            </w:pPr>
            <w:r>
              <w:rPr>
                <w:rFonts w:ascii="Times New Roman" w:hAnsi="Times New Roman" w:cs="Times New Roman"/>
              </w:rPr>
              <w:t>ул. Набережная, 11А</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РУП «</w:t>
            </w:r>
            <w:proofErr w:type="spellStart"/>
            <w:r w:rsidRPr="00A8776C">
              <w:rPr>
                <w:rFonts w:ascii="Times New Roman" w:hAnsi="Times New Roman" w:cs="Times New Roman"/>
              </w:rPr>
              <w:t>Белкнига</w:t>
            </w:r>
            <w:proofErr w:type="spellEnd"/>
            <w:r w:rsidRPr="00A8776C">
              <w:rPr>
                <w:rFonts w:ascii="Times New Roman" w:hAnsi="Times New Roman" w:cs="Times New Roman"/>
              </w:rPr>
              <w:t>»</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r w:rsidR="0010686C" w:rsidRPr="00A8776C" w:rsidTr="009C6BEF">
        <w:tc>
          <w:tcPr>
            <w:tcW w:w="289" w:type="pct"/>
            <w:tcBorders>
              <w:top w:val="single" w:sz="4" w:space="0" w:color="auto"/>
              <w:left w:val="single" w:sz="4" w:space="0" w:color="auto"/>
              <w:bottom w:val="single" w:sz="4" w:space="0" w:color="auto"/>
              <w:right w:val="single" w:sz="4" w:space="0" w:color="auto"/>
            </w:tcBorders>
          </w:tcPr>
          <w:p w:rsidR="0010686C" w:rsidRPr="00A8776C" w:rsidRDefault="0010686C" w:rsidP="0010686C">
            <w:pPr>
              <w:widowControl/>
              <w:numPr>
                <w:ilvl w:val="0"/>
                <w:numId w:val="1"/>
              </w:numPr>
              <w:tabs>
                <w:tab w:val="left" w:pos="6510"/>
              </w:tabs>
              <w:jc w:val="center"/>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Магазин «Домовик»</w:t>
            </w:r>
          </w:p>
        </w:tc>
        <w:tc>
          <w:tcPr>
            <w:tcW w:w="894" w:type="pct"/>
            <w:tcBorders>
              <w:top w:val="single" w:sz="4" w:space="0" w:color="auto"/>
              <w:left w:val="single" w:sz="4" w:space="0" w:color="auto"/>
              <w:bottom w:val="single" w:sz="4" w:space="0" w:color="auto"/>
              <w:right w:val="single" w:sz="4" w:space="0" w:color="auto"/>
            </w:tcBorders>
          </w:tcPr>
          <w:p w:rsidR="0010686C" w:rsidRDefault="0010686C" w:rsidP="009C6BEF">
            <w:pPr>
              <w:tabs>
                <w:tab w:val="left" w:pos="6510"/>
              </w:tabs>
              <w:rPr>
                <w:rFonts w:ascii="Times New Roman" w:hAnsi="Times New Roman" w:cs="Times New Roman"/>
              </w:rPr>
            </w:pPr>
            <w:r w:rsidRPr="00A8776C">
              <w:rPr>
                <w:rFonts w:ascii="Times New Roman" w:hAnsi="Times New Roman" w:cs="Times New Roman"/>
              </w:rPr>
              <w:t xml:space="preserve">г. Чашники, </w:t>
            </w:r>
          </w:p>
          <w:p w:rsidR="0010686C" w:rsidRPr="00A8776C" w:rsidRDefault="0010686C" w:rsidP="009C6BEF">
            <w:pPr>
              <w:tabs>
                <w:tab w:val="left" w:pos="6510"/>
              </w:tabs>
              <w:rPr>
                <w:rFonts w:ascii="Times New Roman" w:hAnsi="Times New Roman" w:cs="Times New Roman"/>
              </w:rPr>
            </w:pPr>
            <w:r w:rsidRPr="00A8776C">
              <w:rPr>
                <w:rFonts w:ascii="Times New Roman" w:hAnsi="Times New Roman" w:cs="Times New Roman"/>
              </w:rPr>
              <w:t>ул. Гагарина, 39</w:t>
            </w:r>
          </w:p>
        </w:tc>
        <w:tc>
          <w:tcPr>
            <w:tcW w:w="756"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rPr>
            </w:pPr>
            <w:r w:rsidRPr="00A8776C">
              <w:rPr>
                <w:rFonts w:ascii="Times New Roman" w:hAnsi="Times New Roman" w:cs="Times New Roman"/>
              </w:rPr>
              <w:t>ЧТУП «Мистраль Трейд»</w:t>
            </w:r>
          </w:p>
        </w:tc>
        <w:tc>
          <w:tcPr>
            <w:tcW w:w="6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721"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c>
          <w:tcPr>
            <w:tcW w:w="448"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r w:rsidRPr="00A8776C">
              <w:rPr>
                <w:rFonts w:ascii="Times New Roman" w:hAnsi="Times New Roman" w:cs="Times New Roman"/>
                <w:b/>
              </w:rPr>
              <w:t>+</w:t>
            </w:r>
          </w:p>
        </w:tc>
        <w:tc>
          <w:tcPr>
            <w:tcW w:w="420" w:type="pct"/>
            <w:tcBorders>
              <w:top w:val="single" w:sz="4" w:space="0" w:color="auto"/>
              <w:left w:val="single" w:sz="4" w:space="0" w:color="auto"/>
              <w:bottom w:val="single" w:sz="4" w:space="0" w:color="auto"/>
              <w:right w:val="single" w:sz="4" w:space="0" w:color="auto"/>
            </w:tcBorders>
          </w:tcPr>
          <w:p w:rsidR="0010686C" w:rsidRPr="00A8776C" w:rsidRDefault="0010686C" w:rsidP="009C6BEF">
            <w:pPr>
              <w:tabs>
                <w:tab w:val="left" w:pos="6510"/>
              </w:tabs>
              <w:jc w:val="center"/>
              <w:rPr>
                <w:rFonts w:ascii="Times New Roman" w:hAnsi="Times New Roman" w:cs="Times New Roman"/>
                <w:b/>
              </w:rPr>
            </w:pPr>
          </w:p>
        </w:tc>
      </w:tr>
    </w:tbl>
    <w:p w:rsidR="0010686C" w:rsidRDefault="0010686C" w:rsidP="0010686C">
      <w:pPr>
        <w:rPr>
          <w:rFonts w:ascii="Times New Roman" w:hAnsi="Times New Roman" w:cs="Times New Roman"/>
          <w:b/>
          <w:sz w:val="32"/>
          <w:szCs w:val="32"/>
        </w:rPr>
      </w:pPr>
    </w:p>
    <w:p w:rsidR="0010686C" w:rsidRPr="00BA17E6" w:rsidRDefault="0010686C" w:rsidP="0010686C">
      <w:pPr>
        <w:rPr>
          <w:rFonts w:ascii="Times New Roman" w:hAnsi="Times New Roman" w:cs="Times New Roman"/>
          <w:b/>
          <w:sz w:val="32"/>
          <w:szCs w:val="32"/>
        </w:rPr>
      </w:pPr>
    </w:p>
    <w:p w:rsidR="0010686C" w:rsidRDefault="0010686C" w:rsidP="0010686C">
      <w:pPr>
        <w:rPr>
          <w:b/>
          <w:bCs/>
          <w:sz w:val="28"/>
          <w:szCs w:val="28"/>
        </w:rPr>
      </w:pPr>
    </w:p>
    <w:p w:rsidR="0010686C" w:rsidRPr="00BA17E6" w:rsidRDefault="0010686C" w:rsidP="0010686C">
      <w:pPr>
        <w:rPr>
          <w:rFonts w:ascii="Times New Roman" w:hAnsi="Times New Roman" w:cs="Times New Roman"/>
          <w:sz w:val="28"/>
          <w:szCs w:val="28"/>
        </w:rPr>
      </w:pPr>
    </w:p>
    <w:p w:rsidR="0010686C" w:rsidRPr="00BA17E6" w:rsidRDefault="0010686C" w:rsidP="0010686C">
      <w:pPr>
        <w:rPr>
          <w:rFonts w:ascii="Times New Roman" w:hAnsi="Times New Roman" w:cs="Times New Roman"/>
          <w:sz w:val="26"/>
          <w:szCs w:val="26"/>
        </w:rPr>
      </w:pPr>
    </w:p>
    <w:p w:rsidR="0010686C" w:rsidRDefault="0010686C"/>
    <w:sectPr w:rsidR="0010686C" w:rsidSect="0010686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B2B34"/>
    <w:multiLevelType w:val="hybridMultilevel"/>
    <w:tmpl w:val="2F0E8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6C"/>
    <w:rsid w:val="0010686C"/>
    <w:rsid w:val="008E222C"/>
    <w:rsid w:val="00A722F3"/>
    <w:rsid w:val="00FA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14C88-305A-4747-8591-0F28C72A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86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8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0686C"/>
    <w:pPr>
      <w:widowControl/>
      <w:spacing w:before="100" w:beforeAutospacing="1" w:after="100" w:afterAutospacing="1"/>
    </w:pPr>
    <w:rPr>
      <w:rFonts w:ascii="Times New Roman" w:eastAsia="Times New Roman" w:hAnsi="Times New Roman" w:cs="Times New Roman"/>
      <w:color w:val="auto"/>
    </w:rPr>
  </w:style>
  <w:style w:type="paragraph" w:styleId="a5">
    <w:name w:val="List Paragraph"/>
    <w:basedOn w:val="a"/>
    <w:uiPriority w:val="34"/>
    <w:qFormat/>
    <w:rsid w:val="0010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2021-03-15T13:04:00Z</dcterms:created>
  <dcterms:modified xsi:type="dcterms:W3CDTF">2021-03-15T13:13:00Z</dcterms:modified>
</cp:coreProperties>
</file>