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78" w:rsidRDefault="00127378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127378" w:rsidRDefault="00127378">
      <w:pPr>
        <w:pStyle w:val="newncpi"/>
        <w:ind w:firstLine="0"/>
        <w:jc w:val="center"/>
      </w:pPr>
      <w:r>
        <w:rPr>
          <w:rStyle w:val="datepr"/>
        </w:rPr>
        <w:t>25 июля 2022 г.</w:t>
      </w:r>
      <w:r>
        <w:rPr>
          <w:rStyle w:val="number"/>
        </w:rPr>
        <w:t xml:space="preserve"> № 253</w:t>
      </w:r>
    </w:p>
    <w:p w:rsidR="00127378" w:rsidRDefault="00127378">
      <w:pPr>
        <w:pStyle w:val="titlencpi"/>
      </w:pPr>
      <w:r>
        <w:t>Об упрощенном порядке приемки в эксплуатацию объектов строительства</w:t>
      </w:r>
    </w:p>
    <w:p w:rsidR="00127378" w:rsidRDefault="00127378">
      <w:pPr>
        <w:pStyle w:val="newncpi"/>
      </w:pPr>
      <w:r>
        <w:t>В целях упрощения порядка приемки в эксплуатацию одноквартирных жилых домов и (или) нежилых капитальных построек пятого класса сложности на придомовой территории (далее – объекты строительства):</w:t>
      </w:r>
    </w:p>
    <w:p w:rsidR="00127378" w:rsidRDefault="00127378">
      <w:pPr>
        <w:pStyle w:val="point"/>
      </w:pPr>
      <w:r>
        <w:t>1. Установить, что:</w:t>
      </w:r>
    </w:p>
    <w:p w:rsidR="00127378" w:rsidRDefault="00127378">
      <w:pPr>
        <w:pStyle w:val="underpoint"/>
      </w:pPr>
      <w:proofErr w:type="gramStart"/>
      <w:r>
        <w:t>1.1. объекты строительства, возведенные (реконструированные) гражданами на земельных участках, права на которые у них возникли до 1 сентября 2022 г. и предназначенных для строительства и (или) обслуживания одноквартирных жилых домов (за исключением расположенных в г. Минске), могут по решению местного исполнительного и распорядительного органа приниматься в эксплуатацию без наличия разрешительной документации на их строительство (разрешения на реконструкцию) и (или) проектной</w:t>
      </w:r>
      <w:proofErr w:type="gramEnd"/>
      <w:r>
        <w:t xml:space="preserve"> документации.</w:t>
      </w:r>
    </w:p>
    <w:p w:rsidR="00127378" w:rsidRDefault="00127378">
      <w:pPr>
        <w:pStyle w:val="newncpi"/>
      </w:pPr>
      <w:r>
        <w:t>Заявления о приемке в эксплуатацию объектов строительства в соответствии с частью первой настоящего подпункта могут быть поданы гражданами до 1 января 2025 г.;</w:t>
      </w:r>
    </w:p>
    <w:p w:rsidR="00127378" w:rsidRDefault="00127378">
      <w:pPr>
        <w:pStyle w:val="underpoint"/>
      </w:pPr>
      <w:r>
        <w:t>1.2. возведение (реконструкция) гражданами объектов строительства, указанных в части первой подпункта 1.1 настоящего пункта, по которым местным исполнительным и распорядительным органом принято решение о приемке в эксплуатацию, не признается самовольным строительством.</w:t>
      </w:r>
    </w:p>
    <w:p w:rsidR="00127378" w:rsidRDefault="00127378">
      <w:pPr>
        <w:pStyle w:val="point"/>
      </w:pPr>
      <w:r>
        <w:t>2. Совету Министров Республики Беларусь до 1 сентября 2022 г.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127378" w:rsidRDefault="00127378">
      <w:pPr>
        <w:pStyle w:val="point"/>
      </w:pPr>
      <w:r>
        <w:t>3. Настоящий Указ вступает в силу в следующем порядке:</w:t>
      </w:r>
    </w:p>
    <w:p w:rsidR="00127378" w:rsidRDefault="00127378">
      <w:pPr>
        <w:pStyle w:val="newncpi"/>
      </w:pPr>
      <w:r>
        <w:t>пункт 1 – с 1 сентября 2022 г.;</w:t>
      </w:r>
    </w:p>
    <w:p w:rsidR="00127378" w:rsidRDefault="00127378">
      <w:pPr>
        <w:pStyle w:val="newncpi"/>
      </w:pPr>
      <w:r>
        <w:t>иные положения настоящего Указа – после его официального опубликования.</w:t>
      </w:r>
    </w:p>
    <w:p w:rsidR="00127378" w:rsidRDefault="0012737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2737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7378" w:rsidRDefault="0012737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27378" w:rsidRDefault="0012737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127378" w:rsidRDefault="00127378">
      <w:pPr>
        <w:pStyle w:val="newncpi0"/>
      </w:pPr>
      <w:r>
        <w:t> </w:t>
      </w:r>
    </w:p>
    <w:p w:rsidR="00F334A1" w:rsidRDefault="00F334A1"/>
    <w:sectPr w:rsidR="00F334A1" w:rsidSect="00127378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78" w:rsidRDefault="00127378" w:rsidP="00127378">
      <w:pPr>
        <w:spacing w:after="0" w:line="240" w:lineRule="auto"/>
      </w:pPr>
      <w:r>
        <w:separator/>
      </w:r>
    </w:p>
  </w:endnote>
  <w:endnote w:type="continuationSeparator" w:id="0">
    <w:p w:rsidR="00127378" w:rsidRDefault="00127378" w:rsidP="001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78" w:rsidRDefault="00127378" w:rsidP="00127378">
      <w:pPr>
        <w:spacing w:after="0" w:line="240" w:lineRule="auto"/>
      </w:pPr>
      <w:r>
        <w:separator/>
      </w:r>
    </w:p>
  </w:footnote>
  <w:footnote w:type="continuationSeparator" w:id="0">
    <w:p w:rsidR="00127378" w:rsidRDefault="00127378" w:rsidP="001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78" w:rsidRDefault="007F1012" w:rsidP="00BD5A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73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27378" w:rsidRDefault="001273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78" w:rsidRDefault="007F1012" w:rsidP="00BD5A0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273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378">
      <w:rPr>
        <w:rStyle w:val="a7"/>
        <w:noProof/>
      </w:rPr>
      <w:t>1</w:t>
    </w:r>
    <w:r>
      <w:rPr>
        <w:rStyle w:val="a7"/>
      </w:rPr>
      <w:fldChar w:fldCharType="end"/>
    </w:r>
  </w:p>
  <w:p w:rsidR="00127378" w:rsidRDefault="001273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378"/>
    <w:rsid w:val="00127378"/>
    <w:rsid w:val="007F1012"/>
    <w:rsid w:val="00F139B3"/>
    <w:rsid w:val="00F3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2737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273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273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2737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2737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2737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2737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2737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2737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2737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2737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2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7378"/>
  </w:style>
  <w:style w:type="paragraph" w:styleId="a5">
    <w:name w:val="footer"/>
    <w:basedOn w:val="a"/>
    <w:link w:val="a6"/>
    <w:uiPriority w:val="99"/>
    <w:semiHidden/>
    <w:unhideWhenUsed/>
    <w:rsid w:val="0012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7378"/>
  </w:style>
  <w:style w:type="character" w:styleId="a7">
    <w:name w:val="page number"/>
    <w:basedOn w:val="a0"/>
    <w:uiPriority w:val="99"/>
    <w:semiHidden/>
    <w:unhideWhenUsed/>
    <w:rsid w:val="00127378"/>
  </w:style>
  <w:style w:type="table" w:styleId="a8">
    <w:name w:val="Table Grid"/>
    <w:basedOn w:val="a1"/>
    <w:uiPriority w:val="59"/>
    <w:rsid w:val="0012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2024-02-13T07:43:00Z</dcterms:created>
  <dcterms:modified xsi:type="dcterms:W3CDTF">2024-02-13T07:43:00Z</dcterms:modified>
</cp:coreProperties>
</file>