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FF" w:rsidRDefault="002054FF" w:rsidP="00966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054FF" w:rsidRPr="00D45785" w:rsidRDefault="002054FF" w:rsidP="002054F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  <w:r w:rsidRPr="00D45785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  <w:t xml:space="preserve">Предоставление информации </w:t>
      </w:r>
    </w:p>
    <w:p w:rsidR="002054FF" w:rsidRPr="00D45785" w:rsidRDefault="002054FF" w:rsidP="002054F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  <w:r w:rsidRPr="00D45785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  <w:t>из Единого государственного регистра юридических лиц и индивидуальных предпринимателей</w:t>
      </w:r>
    </w:p>
    <w:p w:rsidR="002054FF" w:rsidRPr="00F048BA" w:rsidRDefault="002054FF" w:rsidP="00966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26B68" w:rsidRPr="00F048BA" w:rsidRDefault="00426B68" w:rsidP="009662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предоставления информации из </w:t>
      </w:r>
      <w:r w:rsidR="00FF4F31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>Единого государственного регистра юридических лиц и индивидуальных предпринимателей</w:t>
      </w:r>
      <w:r w:rsidR="00FF4F3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F4F31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(далее – ЕГР) </w:t>
      </w:r>
      <w:r w:rsidR="00FF4F31"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регулируется Законом Республики Беларусь от 28 октября 2008 г. № 433-З «Об основах административных процедур»,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 (далее – Указ № 200), Налоговым кодексом Республики Беларусь (далее – НК), Положением</w:t>
      </w:r>
      <w:proofErr w:type="gramEnd"/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Едином государственном регистре юридических лиц и индивидуальных предпринимателей, утвержденным постановлением Совета Министров Республики Беларусь от 23 февраля 2009 г. № 229 (далее – Положение), </w:t>
      </w:r>
      <w:r w:rsidRPr="00F048BA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постановлением Совета Министров Республики Беларусь от 17 октября 2018 г.</w:t>
      </w:r>
      <w:r w:rsidR="00845D43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 xml:space="preserve"> </w:t>
      </w:r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740 «Об административных процедурах, прием заявлений и выдача решений по которым осуществляется через службу «одно окно» и Инструкцией о порядке ведения Единого государственного регистра юридических лиц и</w:t>
      </w:r>
      <w:proofErr w:type="gramEnd"/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индивидуальных предпринимателей, утвержденной постановлением Министерства юстиции Республики Беларусь от 10 марта 2009 г. № 25.</w:t>
      </w:r>
    </w:p>
    <w:p w:rsidR="00426B68" w:rsidRPr="00F048BA" w:rsidRDefault="00426B68" w:rsidP="00966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из </w:t>
      </w:r>
      <w:r w:rsidR="00FF4F31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>ЕГР</w:t>
      </w:r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предоставляется Министерством юст</w:t>
      </w:r>
      <w:r w:rsidR="00FF4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иции, регистрирующими органами.</w:t>
      </w:r>
    </w:p>
    <w:p w:rsidR="00426B68" w:rsidRPr="00F048BA" w:rsidRDefault="0096629B" w:rsidP="000F1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Предоставление информации из</w:t>
      </w:r>
      <w:r w:rsidR="00FF4F3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ЕГР</w:t>
      </w:r>
      <w:r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территории </w:t>
      </w:r>
      <w:proofErr w:type="spellStart"/>
      <w:r w:rsidR="002054FF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>Чашникского</w:t>
      </w:r>
      <w:proofErr w:type="spellEnd"/>
      <w:r w:rsidR="002054FF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района</w:t>
      </w:r>
      <w:r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осуществляется </w:t>
      </w:r>
      <w:proofErr w:type="spellStart"/>
      <w:r w:rsidR="002054FF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>Чашникским</w:t>
      </w:r>
      <w:proofErr w:type="spellEnd"/>
      <w:r w:rsidR="002054FF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районным исполнительным комитетом. </w:t>
      </w:r>
      <w:r w:rsidR="00426B68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2054FF" w:rsidRPr="00F048BA" w:rsidRDefault="005221A3" w:rsidP="000F1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Обращаться следует в</w:t>
      </w:r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слу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жбу</w:t>
      </w:r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«одно окно» (г</w:t>
      </w:r>
      <w:proofErr w:type="gramStart"/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>.Ч</w:t>
      </w:r>
      <w:proofErr w:type="gramEnd"/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>ашники, ул.Советская,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44, </w:t>
      </w:r>
      <w:r w:rsidR="00304F8B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>каб</w:t>
      </w:r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>.1А)</w:t>
      </w:r>
      <w:r w:rsidR="000F1E9B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>.</w:t>
      </w:r>
    </w:p>
    <w:p w:rsidR="00FB556C" w:rsidRPr="00F048BA" w:rsidRDefault="00D45785" w:rsidP="00D45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FB556C"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рок предоставления сведений из ЕГР:</w:t>
      </w:r>
    </w:p>
    <w:p w:rsidR="00FB556C" w:rsidRPr="00F048BA" w:rsidRDefault="00FB556C" w:rsidP="00D457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физических лиц - 5 календарных дней;</w:t>
      </w:r>
    </w:p>
    <w:p w:rsidR="00FB556C" w:rsidRPr="00F048BA" w:rsidRDefault="00FB556C" w:rsidP="00D457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юридических лиц, в том числе для государственных органов - 7 календарных дней.</w:t>
      </w:r>
    </w:p>
    <w:p w:rsidR="00FB556C" w:rsidRPr="00F048BA" w:rsidRDefault="00FB556C" w:rsidP="00D45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556C" w:rsidRPr="00F048BA" w:rsidRDefault="00FB556C" w:rsidP="00D45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действия выписки из ЕГР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– бессрочно.</w:t>
      </w:r>
    </w:p>
    <w:p w:rsidR="000F1E9B" w:rsidRPr="00F048BA" w:rsidRDefault="000F1E9B" w:rsidP="00D45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6B68" w:rsidRPr="00426B68" w:rsidRDefault="00426B68" w:rsidP="008F1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получения информации из ЕГР </w:t>
      </w:r>
      <w:r w:rsidRPr="00426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заявителю необходимо представить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26B68" w:rsidRPr="00426B68" w:rsidRDefault="00426B68" w:rsidP="008F1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(запрос) о предоставлении информации из ЕГР;</w:t>
      </w:r>
    </w:p>
    <w:p w:rsidR="00426B68" w:rsidRPr="00426B68" w:rsidRDefault="00426B68" w:rsidP="008F1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26B68" w:rsidRPr="00426B68" w:rsidRDefault="00426B68" w:rsidP="008F1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 - документ, подтверждающий уплату государственной пошлины (кассовый чек, платежное поручение), либо документ, подтверждающий право на освобождение от ее уплаты (подстрочное примечание «**»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Указу № 200).</w:t>
      </w:r>
    </w:p>
    <w:p w:rsidR="00FB556C" w:rsidRDefault="00FB556C" w:rsidP="00FB5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56C" w:rsidRPr="00F048BA" w:rsidRDefault="00FB556C" w:rsidP="004F6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пре</w:t>
      </w:r>
      <w:r w:rsidR="005524A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доставление информации из ЕГР</w:t>
      </w:r>
      <w:r w:rsidR="005524A2"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взимается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государственная пошлина 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размере 1 базовой величины за каждый экземпляр выписки. </w:t>
      </w:r>
    </w:p>
    <w:p w:rsidR="004F6A43" w:rsidRDefault="00FB556C" w:rsidP="004F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 государственной пошлины установлен 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Налоговым кодексом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составляет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1 базовую величину по каждому запрашиваемому субъекту хозяйствования за каждый экземпляр выписки.</w:t>
      </w:r>
    </w:p>
    <w:p w:rsidR="00FB556C" w:rsidRPr="00426B68" w:rsidRDefault="00FB556C" w:rsidP="004F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Государственная пошлина зачисляется в </w:t>
      </w:r>
      <w:proofErr w:type="gramStart"/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республиканский</w:t>
      </w:r>
      <w:proofErr w:type="gramEnd"/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соответствующие местные бюджеты в зависимости от органа, совершающего юридически значимые действия (статья 25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1 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 кодекса Республики Беларусь).</w:t>
      </w:r>
    </w:p>
    <w:p w:rsidR="00FB556C" w:rsidRPr="00426B68" w:rsidRDefault="00FB556C" w:rsidP="004F6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B556C" w:rsidRPr="00426B68" w:rsidRDefault="00FB556C" w:rsidP="004F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уплате государственной пошлины наличными денежными средствами в регистрирующий орган представляется квитанция банка либо ее копия. Оригинал квитанции может быть возвращен плательщику. В этом случае на оригинале квитанции делается отметка о дате ее представления в государственный орган, которая заверяется подписью сотрудника государственного органа с указанием его должности, фамилии и инициалов. Соответствие копии квитанции ее оригиналу заверяется подписью сотрудника государственного органа с указанием его должности, фамилии и инициалов (часть первая пункта 6 статьи 287 НК).</w:t>
      </w:r>
    </w:p>
    <w:p w:rsidR="00FB556C" w:rsidRPr="00426B68" w:rsidRDefault="00FB556C" w:rsidP="004F6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B556C" w:rsidRDefault="00FB556C" w:rsidP="004F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уплаты государственной пошлины путем перечисления суммы со счета плательщика на платежном поручении должны стоять отметка банка, содержащая дату исполнения платежной инструкции, оригинальный штамп банка и подпись ответственного исполнителя (часть вторая пункта 6 статьи 287 НК).</w:t>
      </w:r>
    </w:p>
    <w:p w:rsidR="0062356E" w:rsidRDefault="00C61955" w:rsidP="00C61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пошлина может быть уплачена посредством  </w:t>
      </w:r>
      <w:hyperlink r:id="rId5" w:history="1">
        <w:r w:rsidRPr="00F048BA">
          <w:rPr>
            <w:rFonts w:ascii="Times New Roman" w:eastAsia="Times New Roman" w:hAnsi="Times New Roman" w:cs="Times New Roman"/>
            <w:color w:val="074D90"/>
            <w:sz w:val="28"/>
            <w:szCs w:val="28"/>
            <w:u w:val="single"/>
          </w:rPr>
          <w:t>ЕРИП</w:t>
        </w:r>
      </w:hyperlink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FB556C"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Обращаем внимание, что при уплате государственной пошлины посредством единого расчетного информационного пространства (далее – </w:t>
      </w:r>
      <w:proofErr w:type="gramStart"/>
      <w:r w:rsidR="00FB556C"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ЕРИП) </w:t>
      </w:r>
      <w:proofErr w:type="gramEnd"/>
      <w:r w:rsidR="00FB556C"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платежного документа не требуется. Учетный номер операции (транзакции) в системе ЕРИП указывается в заявлении (часть четвертая пункта 6 статьи 287 НК). При этом в программном обеспечении Министерства юстиции «Реестр платежей, совершенных посредством ЕРИП» делается отметка об учете государственной пошлины, а на заявлении о предоставлении информации из ЕГР – соответствующая запись.</w:t>
      </w:r>
    </w:p>
    <w:p w:rsidR="00C61955" w:rsidRDefault="00C61955" w:rsidP="00C61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5AE" w:rsidRPr="00F048BA" w:rsidRDefault="00CE55AE" w:rsidP="00CE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</w:rPr>
        <w:t xml:space="preserve">Лица, ответственные за предоставление информации из ЕГР в </w:t>
      </w:r>
      <w:proofErr w:type="spellStart"/>
      <w:r w:rsidRPr="00F048BA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</w:rPr>
        <w:t>Чашникском</w:t>
      </w:r>
      <w:proofErr w:type="spellEnd"/>
      <w:r w:rsidRPr="00F048BA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</w:rPr>
        <w:t xml:space="preserve"> районном исполнительном комитете:</w:t>
      </w:r>
      <w:r w:rsidRPr="00F048BA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</w:t>
      </w:r>
    </w:p>
    <w:p w:rsidR="00CE55AE" w:rsidRPr="00F048BA" w:rsidRDefault="00CE55AE" w:rsidP="00CE55AE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Емяшова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Алла Эдуардовна, главный специалист отдела по работе с обращениями граждан и юридических лиц 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Чашникского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исполнительного комитета;</w:t>
      </w:r>
    </w:p>
    <w:p w:rsidR="00CE55AE" w:rsidRPr="00F048BA" w:rsidRDefault="00CE55AE" w:rsidP="00CE55AE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Шипуля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Алёна Валерьевна, начальник отдела по работе с обращениями граждан и юридических лиц 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Чашникского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исполнительного комитета.</w:t>
      </w:r>
    </w:p>
    <w:p w:rsidR="00CE55AE" w:rsidRPr="00F048BA" w:rsidRDefault="00CE55AE" w:rsidP="00CE55AE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Приём граждан: понедельник, вторник, четверг, пятница  - с 8 до 17 часов, среда – с 8 до 20 часов, суббота – с 8 до 13 и с 14 до 17 часов</w:t>
      </w:r>
      <w:proofErr w:type="gramEnd"/>
    </w:p>
    <w:p w:rsidR="00CE55AE" w:rsidRDefault="00CE55AE" w:rsidP="00CE55AE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proofErr w:type="gram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ашники, ул.Советская, 44, 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. 1А, телефон  +375 2133 6 00 46, +3752133 3 47 79). </w:t>
      </w:r>
    </w:p>
    <w:p w:rsidR="00C61955" w:rsidRPr="00F048BA" w:rsidRDefault="0096629B" w:rsidP="00C61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Запросы (заявления) о предоставлении сведений из ЕГР могут быть представлены в электронном виде посредством </w:t>
      </w:r>
      <w:hyperlink r:id="rId6" w:history="1">
        <w:proofErr w:type="spellStart"/>
        <w:r w:rsidRPr="00F048BA">
          <w:rPr>
            <w:rFonts w:ascii="Times New Roman" w:eastAsia="Times New Roman" w:hAnsi="Times New Roman" w:cs="Times New Roman"/>
            <w:color w:val="074D90"/>
            <w:sz w:val="28"/>
            <w:szCs w:val="28"/>
            <w:u w:val="single"/>
          </w:rPr>
          <w:t>веб-портала</w:t>
        </w:r>
        <w:proofErr w:type="spellEnd"/>
        <w:r w:rsidRPr="00F048BA">
          <w:rPr>
            <w:rFonts w:ascii="Times New Roman" w:eastAsia="Times New Roman" w:hAnsi="Times New Roman" w:cs="Times New Roman"/>
            <w:color w:val="074D90"/>
            <w:sz w:val="28"/>
            <w:szCs w:val="28"/>
            <w:u w:val="single"/>
          </w:rPr>
          <w:t xml:space="preserve"> ЕГР</w:t>
        </w:r>
      </w:hyperlink>
      <w:r w:rsidRPr="00F048BA">
        <w:rPr>
          <w:rFonts w:ascii="Times New Roman" w:eastAsia="Times New Roman" w:hAnsi="Times New Roman" w:cs="Times New Roman"/>
          <w:color w:val="0C004B"/>
          <w:sz w:val="28"/>
          <w:szCs w:val="28"/>
          <w:shd w:val="clear" w:color="auto" w:fill="FFFFFF"/>
        </w:rPr>
        <w:t>  </w:t>
      </w:r>
      <w:r w:rsidR="00040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Министерства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юстиции Республики Беларусь. </w:t>
      </w:r>
      <w:r w:rsidR="00040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этом государственная пошлина за предоставление сведений оплачивается посредством использования автоматизированной информационной системы единого расчетного и информационного пространства (ЕРИП).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04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Министерством юстиции Республики Беларусь реализована новая возможность получения информации -  </w:t>
      </w:r>
      <w:hyperlink r:id="rId7" w:history="1">
        <w:r w:rsidRPr="00F048BA">
          <w:rPr>
            <w:rFonts w:ascii="Times New Roman" w:eastAsia="Times New Roman" w:hAnsi="Times New Roman" w:cs="Times New Roman"/>
            <w:i/>
            <w:iCs/>
            <w:color w:val="074D90"/>
            <w:sz w:val="28"/>
            <w:szCs w:val="28"/>
            <w:u w:val="single"/>
          </w:rPr>
          <w:t>Выписка из ЕГР за 5 минут</w:t>
        </w:r>
      </w:hyperlink>
      <w:r w:rsidRPr="00F04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</w:p>
    <w:p w:rsidR="0096629B" w:rsidRPr="00F048BA" w:rsidRDefault="0096629B" w:rsidP="00966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 уплаты государственной пошлины за предоставление информации из ЕГР освобождаются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физическое лицо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– по запросам о субъектах предпринимательской деятельности, осуществляющих деятельность, связанную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трудоустройством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граждан Республики Беларусь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границей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сбором и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распространением 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(в том числе в сети Интернет)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информации о физических лицах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целях их знакомства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  деятельность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оказанию психологической помощи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 запросам о предоставлении информации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целях защиты прав потребителей, начисления пенсий, социальных пособий и иных социальных выплат;</w:t>
      </w:r>
      <w:proofErr w:type="gramEnd"/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организация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 подчиненная (подотчетная) Президенту Республики Беларусь или подчиненная Совету Министров Республики Беларусь,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Национальная академия наук Беларуси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48BA">
        <w:rPr>
          <w:rFonts w:ascii="Times New Roman" w:eastAsia="Times New Roman" w:hAnsi="Times New Roman" w:cs="Times New Roman"/>
          <w:b/>
          <w:bCs/>
          <w:color w:val="1D1363"/>
          <w:sz w:val="28"/>
          <w:szCs w:val="28"/>
        </w:rPr>
        <w:t>государственное учреждение «Транспортная инспекция Министерства транспорта и коммуникаций Республики Беларусь»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организация по государственной регистрации недвижимого имущества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, прав на него и сделок с ним, 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подчиненная либо входящая в состав (систему) лицензирующего органа организация, на которую возложены отдельные полномочия лицензирующего органа, уполномоченная в соответствии с законодательными</w:t>
      </w:r>
      <w:proofErr w:type="gram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актами на осуществление функций лицензирующего органа, 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а также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нотариус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государственное учреждение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«Секретариат Наблюдательного совета Парка высоких технологий»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, 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учреждение </w:t>
      </w:r>
      <w:r w:rsidRPr="00F048BA">
        <w:rPr>
          <w:rFonts w:ascii="Times New Roman" w:eastAsia="Times New Roman" w:hAnsi="Times New Roman" w:cs="Times New Roman"/>
          <w:color w:val="0C004B"/>
          <w:sz w:val="28"/>
          <w:szCs w:val="28"/>
        </w:rPr>
        <w:t>«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Агентство по гарантированному возмещению банковских вкладов (депозитов) физических лиц</w:t>
      </w:r>
      <w:r w:rsidRPr="00F048BA">
        <w:rPr>
          <w:rFonts w:ascii="Times New Roman" w:eastAsia="Times New Roman" w:hAnsi="Times New Roman" w:cs="Times New Roman"/>
          <w:color w:val="0C004B"/>
          <w:sz w:val="28"/>
          <w:szCs w:val="28"/>
        </w:rPr>
        <w:t>»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;</w:t>
      </w:r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республиканские органы государственного управления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иные государственные органы и органы государственного управления, их структурные подразделения с правами юридического лица и 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территориальные органы,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суды, органы прокуратуры, местные исполнительные и распорядительные органы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(их структурные подразделения с правами юридического лица),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судебные исполнители, государственные учреждения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созданные местными исполнительными и распорядительными органами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для обеспечения деятельности бюджетных организаций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;</w:t>
      </w:r>
      <w:proofErr w:type="gramEnd"/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организация, осуществляющая учет, расчет и начисление платы за жилищно-коммунальные услуги и платы за пользование жилым помещением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(за исключением 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газ</w:t>
      </w:r>
      <w:proofErr w:type="gram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энергоснабжающих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организаций, входящих в состав государственного производственного объединения по топливу и газификации «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Белтопгаз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» и государственного производственного объединения электроэнергетики «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Белэнерго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»), по запросам о предоставлении информации, необходимой для предоставления безналичной жилищной субсидии;</w:t>
      </w:r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организация, назначающая и выплачивающая государственные пособия семьям</w:t>
      </w:r>
      <w:r w:rsidRPr="00F048BA">
        <w:rPr>
          <w:rFonts w:ascii="Times New Roman" w:eastAsia="Times New Roman" w:hAnsi="Times New Roman" w:cs="Times New Roman"/>
          <w:color w:val="0C004B"/>
          <w:sz w:val="28"/>
          <w:szCs w:val="28"/>
        </w:rPr>
        <w:t>,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воспитывающим детей, а также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временный (антикризисный</w:t>
      </w:r>
      <w:proofErr w:type="gramStart"/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)у</w:t>
      </w:r>
      <w:proofErr w:type="gramEnd"/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правляющий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 назначенный судом для исполнения своих полномочий в делах о несостоятельности или банкротстве, указанные в решении о применении специальной ограничительной меры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государственные органы и (или) иные организации, уполномоченные на осуществление мер по обеспечению соблюдения специальной ограничительной меры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 по запросам о предоставлении информации, необходимой для выполнения возложенных на них законодательными актами обязанностей;</w:t>
      </w:r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финансовое учреждение Республики Беларусь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за предоставление ему информации,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в целях проверки достоверности идентификационных сведений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о клиентах, в отношении которых у финансового учреждения Республики Беларусь имеются документально подтвержденные основания считать, что они являются иностранными организациями или иностранными физическими лицами; об организациях и физических лицах, обратившихся за открытием счета (заключением договора);</w:t>
      </w:r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Белорусский фонд финансовой поддержки предпринимателей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 по запросам о предоставлении информации, необходимой для выполнения возложенных на него задач по предоставлению государственной финансовой поддержки субъектам малого и среднего предпринимательства – коммерческим организациям.</w:t>
      </w:r>
    </w:p>
    <w:p w:rsidR="0096629B" w:rsidRPr="00F048BA" w:rsidRDefault="0096629B" w:rsidP="0096629B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категории плательщиков освобождаются от государственной пошлины в случаях, установленных Президентом Республики Беларусь и международными договорами Республики Беларусь.</w:t>
      </w:r>
    </w:p>
    <w:p w:rsidR="00C70B9B" w:rsidRDefault="00C70B9B" w:rsidP="002054FF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</w:p>
    <w:p w:rsidR="00C70B9B" w:rsidRDefault="00C70B9B" w:rsidP="002054FF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</w:p>
    <w:p w:rsidR="002054FF" w:rsidRPr="00F36C51" w:rsidRDefault="00F635E1" w:rsidP="002054F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</w:rPr>
      </w:pPr>
      <w:hyperlink r:id="rId8" w:history="1">
        <w:r w:rsidR="002054FF" w:rsidRPr="00F36C51">
          <w:rPr>
            <w:rFonts w:ascii="Times New Roman" w:eastAsia="Times New Roman" w:hAnsi="Times New Roman" w:cs="Times New Roman"/>
            <w:b/>
            <w:bCs/>
            <w:color w:val="074D90"/>
            <w:sz w:val="28"/>
            <w:szCs w:val="28"/>
            <w:u w:val="single"/>
          </w:rPr>
          <w:t>Счет для оплаты государственной пошлины</w:t>
        </w:r>
      </w:hyperlink>
      <w:r w:rsidR="002054FF" w:rsidRPr="00F36C51"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</w:rPr>
        <w:t xml:space="preserve"> гражданами:</w:t>
      </w:r>
    </w:p>
    <w:p w:rsidR="002054FF" w:rsidRPr="00F36C51" w:rsidRDefault="002054FF" w:rsidP="00205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</w:rPr>
      </w:pP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Получатель платежа:  Главное управление Министерства финансов Республики Беларусь по Витебской области (УНП: 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t>300594330);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proofErr w:type="gramStart"/>
      <w:r w:rsidRPr="00F36C5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36C51">
        <w:rPr>
          <w:rFonts w:ascii="Times New Roman" w:hAnsi="Times New Roman" w:cs="Times New Roman"/>
          <w:sz w:val="28"/>
          <w:szCs w:val="28"/>
        </w:rPr>
        <w:t>/с BY28AKBB360032900200000000000</w:t>
      </w:r>
      <w:r w:rsidRPr="00F36C51">
        <w:rPr>
          <w:rFonts w:ascii="Times New Roman" w:hAnsi="Times New Roman" w:cs="Times New Roman"/>
          <w:sz w:val="28"/>
          <w:szCs w:val="28"/>
        </w:rPr>
        <w:br/>
        <w:t>ОАО «АСБ «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>»; код банка AKBBBY2X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Назначение платежа: «Госпошлина»</w:t>
      </w:r>
      <w:r w:rsidRPr="00F36C51">
        <w:rPr>
          <w:rFonts w:ascii="Times New Roman" w:hAnsi="Times New Roman" w:cs="Times New Roman"/>
          <w:sz w:val="28"/>
          <w:szCs w:val="28"/>
        </w:rPr>
        <w:br/>
      </w:r>
      <w:r w:rsidRPr="00F36C51">
        <w:rPr>
          <w:rFonts w:ascii="Times New Roman" w:hAnsi="Times New Roman" w:cs="Times New Roman"/>
          <w:sz w:val="28"/>
          <w:szCs w:val="28"/>
          <w:u w:val="single"/>
        </w:rPr>
        <w:t>Код платежа:</w:t>
      </w:r>
      <w:r w:rsidRPr="00F36C51">
        <w:rPr>
          <w:rFonts w:ascii="Times New Roman" w:hAnsi="Times New Roman" w:cs="Times New Roman"/>
          <w:sz w:val="28"/>
          <w:szCs w:val="28"/>
        </w:rPr>
        <w:t>                           03002 - для физических лиц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b/>
          <w:bCs/>
          <w:sz w:val="28"/>
          <w:szCs w:val="28"/>
        </w:rPr>
        <w:t>Государственная пошлина может быть оплачена посредством ЕРИП.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b/>
          <w:bCs/>
          <w:sz w:val="28"/>
          <w:szCs w:val="28"/>
        </w:rPr>
        <w:t>Для проведения платежа </w:t>
      </w:r>
      <w:r w:rsidRPr="00F36C51">
        <w:rPr>
          <w:rFonts w:ascii="Times New Roman" w:hAnsi="Times New Roman" w:cs="Times New Roman"/>
          <w:sz w:val="28"/>
          <w:szCs w:val="28"/>
        </w:rPr>
        <w:t>в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36C51">
        <w:rPr>
          <w:rFonts w:ascii="Times New Roman" w:hAnsi="Times New Roman" w:cs="Times New Roman"/>
          <w:sz w:val="28"/>
          <w:szCs w:val="28"/>
        </w:rPr>
        <w:t>АИС «Расчет» (ЕРИП) необходимо выбрать последовательно вкладки: </w:t>
      </w:r>
    </w:p>
    <w:p w:rsidR="002054FF" w:rsidRPr="00F36C51" w:rsidRDefault="002054FF" w:rsidP="002054FF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 xml:space="preserve">Общереспубликанские  →  Суды, Юстиция, Юридические услуги  → Регистрация юридического лица и ИП  → Витебская область  → </w:t>
      </w:r>
      <w:proofErr w:type="gramStart"/>
      <w:r w:rsidRPr="00F36C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36C51">
        <w:rPr>
          <w:rFonts w:ascii="Times New Roman" w:hAnsi="Times New Roman" w:cs="Times New Roman"/>
          <w:sz w:val="28"/>
          <w:szCs w:val="28"/>
        </w:rPr>
        <w:t xml:space="preserve">. Чашники и 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Чашникский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 xml:space="preserve"> район → 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Чашникский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 xml:space="preserve"> райисполком →  физические лица →     Выписка из ЕГР</w:t>
      </w:r>
    </w:p>
    <w:p w:rsidR="002054FF" w:rsidRPr="00F36C51" w:rsidRDefault="002054FF" w:rsidP="002054FF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                            </w:t>
      </w:r>
    </w:p>
    <w:p w:rsidR="002054FF" w:rsidRPr="00F36C51" w:rsidRDefault="002054FF" w:rsidP="002054FF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либо в поисковой системе ЕРИП ввести </w:t>
      </w:r>
      <w:hyperlink r:id="rId9" w:history="1">
        <w:r w:rsidRPr="00F36C51">
          <w:rPr>
            <w:rStyle w:val="a4"/>
            <w:rFonts w:ascii="Times New Roman" w:hAnsi="Times New Roman" w:cs="Times New Roman"/>
            <w:b/>
            <w:bCs/>
            <w:color w:val="004E22"/>
            <w:sz w:val="28"/>
            <w:szCs w:val="28"/>
          </w:rPr>
          <w:t>номер услуги</w:t>
        </w:r>
      </w:hyperlink>
      <w:r w:rsidRPr="00F36C51">
        <w:rPr>
          <w:rFonts w:ascii="Times New Roman" w:hAnsi="Times New Roman" w:cs="Times New Roman"/>
          <w:sz w:val="28"/>
          <w:szCs w:val="28"/>
        </w:rPr>
        <w:t>:</w:t>
      </w:r>
      <w:r w:rsidRPr="00F36C51">
        <w:rPr>
          <w:rFonts w:ascii="Times New Roman" w:hAnsi="Times New Roman" w:cs="Times New Roman"/>
          <w:b/>
          <w:bCs/>
          <w:color w:val="4F4F4F"/>
          <w:sz w:val="28"/>
          <w:szCs w:val="28"/>
        </w:rPr>
        <w:t xml:space="preserve"> 4454471</w:t>
      </w:r>
    </w:p>
    <w:p w:rsidR="002054FF" w:rsidRPr="00F36C51" w:rsidRDefault="00F635E1" w:rsidP="002054F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</w:rPr>
      </w:pPr>
      <w:hyperlink r:id="rId10" w:history="1">
        <w:r w:rsidR="002054FF" w:rsidRPr="00F36C51">
          <w:rPr>
            <w:rFonts w:ascii="Times New Roman" w:eastAsia="Times New Roman" w:hAnsi="Times New Roman" w:cs="Times New Roman"/>
            <w:b/>
            <w:bCs/>
            <w:color w:val="074D90"/>
            <w:sz w:val="28"/>
            <w:szCs w:val="28"/>
            <w:u w:val="single"/>
          </w:rPr>
          <w:t>Счет для оплаты государственной пошлины</w:t>
        </w:r>
      </w:hyperlink>
      <w:r w:rsidR="002054FF" w:rsidRPr="00F36C51"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</w:rPr>
        <w:t xml:space="preserve"> субъектами хозяйствования:</w:t>
      </w:r>
    </w:p>
    <w:p w:rsidR="002054FF" w:rsidRPr="00F36C51" w:rsidRDefault="002054FF" w:rsidP="002054F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</w:rPr>
      </w:pP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Получатель платежа:  Главное управление Министерства финансов Республики Беларусь по Витебской области (УНП: 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t>300594330);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proofErr w:type="gramStart"/>
      <w:r w:rsidRPr="00F36C5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36C51">
        <w:rPr>
          <w:rFonts w:ascii="Times New Roman" w:hAnsi="Times New Roman" w:cs="Times New Roman"/>
          <w:sz w:val="28"/>
          <w:szCs w:val="28"/>
        </w:rPr>
        <w:t>/с BY28AKBB360032900200000000000</w:t>
      </w:r>
      <w:r w:rsidRPr="00F36C51">
        <w:rPr>
          <w:rFonts w:ascii="Times New Roman" w:hAnsi="Times New Roman" w:cs="Times New Roman"/>
          <w:sz w:val="28"/>
          <w:szCs w:val="28"/>
        </w:rPr>
        <w:br/>
        <w:t>ОАО «АСБ «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>»; код банка AKBBBY2X</w:t>
      </w:r>
    </w:p>
    <w:p w:rsidR="002054FF" w:rsidRPr="00F36C51" w:rsidRDefault="002054FF" w:rsidP="002054F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</w:rPr>
      </w:pPr>
      <w:r w:rsidRPr="00F36C51">
        <w:rPr>
          <w:rFonts w:ascii="Times New Roman" w:hAnsi="Times New Roman" w:cs="Times New Roman"/>
          <w:sz w:val="28"/>
          <w:szCs w:val="28"/>
        </w:rPr>
        <w:t>Назначение платежа: «Госпошлина»</w:t>
      </w:r>
      <w:r w:rsidRPr="00F36C51">
        <w:rPr>
          <w:rFonts w:ascii="Times New Roman" w:hAnsi="Times New Roman" w:cs="Times New Roman"/>
          <w:sz w:val="28"/>
          <w:szCs w:val="28"/>
        </w:rPr>
        <w:br/>
      </w:r>
      <w:r w:rsidRPr="00F36C51">
        <w:rPr>
          <w:rFonts w:ascii="Times New Roman" w:hAnsi="Times New Roman" w:cs="Times New Roman"/>
          <w:sz w:val="28"/>
          <w:szCs w:val="28"/>
          <w:u w:val="single"/>
        </w:rPr>
        <w:t>Код платежа:</w:t>
      </w:r>
      <w:r w:rsidRPr="00F36C51">
        <w:rPr>
          <w:rFonts w:ascii="Times New Roman" w:hAnsi="Times New Roman" w:cs="Times New Roman"/>
          <w:sz w:val="28"/>
          <w:szCs w:val="28"/>
        </w:rPr>
        <w:t xml:space="preserve">                           03001 - для </w:t>
      </w:r>
      <w:r w:rsidRPr="00F36C51">
        <w:rPr>
          <w:rFonts w:ascii="Times New Roman" w:eastAsia="Times New Roman" w:hAnsi="Times New Roman" w:cs="Times New Roman"/>
          <w:bCs/>
          <w:sz w:val="28"/>
          <w:szCs w:val="28"/>
        </w:rPr>
        <w:t>субъектов хозяйствования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b/>
          <w:bCs/>
          <w:sz w:val="28"/>
          <w:szCs w:val="28"/>
        </w:rPr>
        <w:t>Государственная пошлина может быть оплачена посредством ЕРИП.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b/>
          <w:bCs/>
          <w:sz w:val="28"/>
          <w:szCs w:val="28"/>
        </w:rPr>
        <w:t>Для проведения платежа </w:t>
      </w:r>
      <w:r w:rsidRPr="00F36C51">
        <w:rPr>
          <w:rFonts w:ascii="Times New Roman" w:hAnsi="Times New Roman" w:cs="Times New Roman"/>
          <w:sz w:val="28"/>
          <w:szCs w:val="28"/>
        </w:rPr>
        <w:t>в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36C51">
        <w:rPr>
          <w:rFonts w:ascii="Times New Roman" w:hAnsi="Times New Roman" w:cs="Times New Roman"/>
          <w:sz w:val="28"/>
          <w:szCs w:val="28"/>
        </w:rPr>
        <w:t>АИС «Расчет» (ЕРИП) необходимо выбрать последовательно вкладки: 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 xml:space="preserve">Общереспубликанские  →  Суды, Юстиция, Юридические услуги  → Регистрация юридического лица и ИП  → Витебская область  → </w:t>
      </w:r>
      <w:proofErr w:type="gramStart"/>
      <w:r w:rsidRPr="00F36C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36C51">
        <w:rPr>
          <w:rFonts w:ascii="Times New Roman" w:hAnsi="Times New Roman" w:cs="Times New Roman"/>
          <w:sz w:val="28"/>
          <w:szCs w:val="28"/>
        </w:rPr>
        <w:t xml:space="preserve">. Чашники и 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Чашникский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 xml:space="preserve"> район → 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Чашникский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 xml:space="preserve"> райисполком →  физические лица →     Выписка из ЕГР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                                    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либо в поисковой системе ЕРИП ввести </w:t>
      </w:r>
      <w:hyperlink r:id="rId11" w:history="1">
        <w:r w:rsidRPr="00F36C51">
          <w:rPr>
            <w:rStyle w:val="a4"/>
            <w:rFonts w:ascii="Times New Roman" w:hAnsi="Times New Roman" w:cs="Times New Roman"/>
            <w:b/>
            <w:bCs/>
            <w:color w:val="004E22"/>
            <w:sz w:val="28"/>
            <w:szCs w:val="28"/>
          </w:rPr>
          <w:t>номер услуги</w:t>
        </w:r>
      </w:hyperlink>
      <w:r w:rsidRPr="00F36C51">
        <w:rPr>
          <w:rFonts w:ascii="Times New Roman" w:hAnsi="Times New Roman" w:cs="Times New Roman"/>
          <w:sz w:val="28"/>
          <w:szCs w:val="28"/>
        </w:rPr>
        <w:t>:</w:t>
      </w:r>
      <w:r w:rsidRPr="00F36C51">
        <w:rPr>
          <w:rFonts w:ascii="Times New Roman" w:hAnsi="Times New Roman" w:cs="Times New Roman"/>
          <w:b/>
          <w:bCs/>
          <w:color w:val="4F4F4F"/>
          <w:sz w:val="28"/>
          <w:szCs w:val="28"/>
        </w:rPr>
        <w:t xml:space="preserve"> 4454511</w:t>
      </w:r>
    </w:p>
    <w:p w:rsidR="002054FF" w:rsidRPr="00377587" w:rsidRDefault="00F635E1" w:rsidP="00205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hyperlink r:id="rId12" w:history="1">
        <w:r w:rsidR="002054FF" w:rsidRPr="00377587">
          <w:rPr>
            <w:rFonts w:ascii="Times New Roman" w:eastAsia="Times New Roman" w:hAnsi="Times New Roman" w:cs="Times New Roman"/>
            <w:b/>
            <w:bCs/>
            <w:color w:val="074D90"/>
            <w:sz w:val="28"/>
            <w:szCs w:val="28"/>
            <w:u w:val="single"/>
          </w:rPr>
          <w:t>Образец заявления  о предоставлении выписки из</w:t>
        </w:r>
        <w:proofErr w:type="gramStart"/>
        <w:r w:rsidR="002054FF" w:rsidRPr="00377587">
          <w:rPr>
            <w:rFonts w:ascii="Times New Roman" w:eastAsia="Times New Roman" w:hAnsi="Times New Roman" w:cs="Times New Roman"/>
            <w:b/>
            <w:bCs/>
            <w:color w:val="074D90"/>
            <w:sz w:val="28"/>
            <w:szCs w:val="28"/>
            <w:u w:val="single"/>
          </w:rPr>
          <w:t xml:space="preserve"> Е</w:t>
        </w:r>
        <w:proofErr w:type="gramEnd"/>
      </w:hyperlink>
      <w:hyperlink r:id="rId13" w:history="1">
        <w:r w:rsidR="002054FF" w:rsidRPr="00377587">
          <w:rPr>
            <w:rFonts w:ascii="Times New Roman" w:eastAsia="Times New Roman" w:hAnsi="Times New Roman" w:cs="Times New Roman"/>
            <w:b/>
            <w:bCs/>
            <w:color w:val="074D90"/>
            <w:sz w:val="28"/>
            <w:szCs w:val="28"/>
            <w:u w:val="single"/>
          </w:rPr>
          <w:t>ГР</w:t>
        </w:r>
      </w:hyperlink>
    </w:p>
    <w:p w:rsidR="002054FF" w:rsidRDefault="002054FF" w:rsidP="002054FF">
      <w:pPr>
        <w:spacing w:after="0" w:line="240" w:lineRule="auto"/>
        <w:ind w:right="5670"/>
        <w:jc w:val="both"/>
        <w:rPr>
          <w:rFonts w:ascii="Times New Roman" w:hAnsi="Times New Roman" w:cs="Times New Roman"/>
          <w:i/>
          <w:iCs/>
          <w:sz w:val="29"/>
          <w:szCs w:val="29"/>
        </w:rPr>
      </w:pPr>
    </w:p>
    <w:p w:rsidR="002054FF" w:rsidRDefault="002054FF" w:rsidP="002054FF">
      <w:pPr>
        <w:spacing w:after="0" w:line="240" w:lineRule="auto"/>
        <w:ind w:right="5670"/>
        <w:jc w:val="both"/>
        <w:rPr>
          <w:rFonts w:ascii="Times New Roman" w:hAnsi="Times New Roman" w:cs="Times New Roman"/>
          <w:i/>
          <w:iCs/>
          <w:sz w:val="29"/>
          <w:szCs w:val="29"/>
        </w:rPr>
      </w:pPr>
    </w:p>
    <w:p w:rsidR="002054FF" w:rsidRPr="00586DD2" w:rsidRDefault="002054FF" w:rsidP="002054FF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6DD2">
        <w:rPr>
          <w:rFonts w:ascii="Times New Roman" w:hAnsi="Times New Roman" w:cs="Times New Roman"/>
          <w:i/>
          <w:iCs/>
          <w:sz w:val="29"/>
          <w:szCs w:val="29"/>
        </w:rPr>
        <w:t xml:space="preserve">Примерная форма заявления о предоставлении </w:t>
      </w:r>
      <w:r>
        <w:rPr>
          <w:rFonts w:ascii="Times New Roman" w:hAnsi="Times New Roman" w:cs="Times New Roman"/>
          <w:i/>
          <w:iCs/>
          <w:sz w:val="29"/>
          <w:szCs w:val="29"/>
        </w:rPr>
        <w:t>ин</w:t>
      </w:r>
      <w:r w:rsidRPr="00586DD2">
        <w:rPr>
          <w:rFonts w:ascii="Times New Roman" w:hAnsi="Times New Roman" w:cs="Times New Roman"/>
          <w:i/>
          <w:iCs/>
          <w:sz w:val="29"/>
          <w:szCs w:val="29"/>
        </w:rPr>
        <w:t>формации из ЕГР</w:t>
      </w:r>
    </w:p>
    <w:p w:rsidR="002054FF" w:rsidRPr="00AB79D4" w:rsidRDefault="002054FF" w:rsidP="002054FF">
      <w:pPr>
        <w:pStyle w:val="4"/>
        <w:spacing w:before="0" w:line="240" w:lineRule="auto"/>
        <w:ind w:left="4961"/>
        <w:jc w:val="both"/>
        <w:rPr>
          <w:rFonts w:ascii="Times New Roman" w:hAnsi="Times New Roman" w:cs="Times New Roman"/>
          <w:color w:val="auto"/>
          <w:szCs w:val="30"/>
        </w:rPr>
      </w:pPr>
      <w:proofErr w:type="spellStart"/>
      <w:r w:rsidRPr="00AB79D4">
        <w:rPr>
          <w:rFonts w:ascii="Times New Roman" w:hAnsi="Times New Roman" w:cs="Times New Roman"/>
          <w:color w:val="auto"/>
          <w:szCs w:val="30"/>
        </w:rPr>
        <w:t>Чашникский</w:t>
      </w:r>
      <w:proofErr w:type="spellEnd"/>
      <w:r w:rsidRPr="00AB79D4">
        <w:rPr>
          <w:rFonts w:ascii="Times New Roman" w:hAnsi="Times New Roman" w:cs="Times New Roman"/>
          <w:color w:val="auto"/>
          <w:szCs w:val="30"/>
        </w:rPr>
        <w:t xml:space="preserve"> районный</w:t>
      </w:r>
    </w:p>
    <w:p w:rsidR="002054FF" w:rsidRPr="00AB79D4" w:rsidRDefault="002054FF" w:rsidP="002054FF">
      <w:pPr>
        <w:pStyle w:val="4"/>
        <w:spacing w:before="0" w:line="240" w:lineRule="auto"/>
        <w:ind w:left="4961"/>
        <w:jc w:val="both"/>
        <w:rPr>
          <w:rFonts w:ascii="Times New Roman" w:hAnsi="Times New Roman" w:cs="Times New Roman"/>
          <w:color w:val="auto"/>
          <w:szCs w:val="30"/>
        </w:rPr>
      </w:pPr>
      <w:r w:rsidRPr="00AB79D4">
        <w:rPr>
          <w:rFonts w:ascii="Times New Roman" w:hAnsi="Times New Roman" w:cs="Times New Roman"/>
          <w:color w:val="auto"/>
          <w:szCs w:val="30"/>
        </w:rPr>
        <w:t xml:space="preserve"> исполнительный комитет</w:t>
      </w:r>
    </w:p>
    <w:p w:rsidR="002054FF" w:rsidRPr="00AB79D4" w:rsidRDefault="002054FF" w:rsidP="002054FF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6"/>
        </w:rPr>
      </w:pPr>
    </w:p>
    <w:p w:rsidR="002054FF" w:rsidRPr="00AB79D4" w:rsidRDefault="002054FF" w:rsidP="002054FF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6"/>
        </w:rPr>
      </w:pPr>
      <w:r w:rsidRPr="00AB79D4">
        <w:rPr>
          <w:rFonts w:ascii="Times New Roman" w:hAnsi="Times New Roman" w:cs="Times New Roman"/>
          <w:szCs w:val="26"/>
        </w:rPr>
        <w:t xml:space="preserve"> </w:t>
      </w:r>
    </w:p>
    <w:p w:rsidR="002054FF" w:rsidRPr="00AB79D4" w:rsidRDefault="002054FF" w:rsidP="002054F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 w:line="240" w:lineRule="auto"/>
        <w:ind w:left="4962"/>
        <w:jc w:val="both"/>
        <w:rPr>
          <w:rFonts w:ascii="Times New Roman" w:hAnsi="Times New Roman" w:cs="Times New Roman"/>
          <w:szCs w:val="26"/>
        </w:rPr>
      </w:pPr>
    </w:p>
    <w:p w:rsidR="002054FF" w:rsidRPr="00AB79D4" w:rsidRDefault="002054FF" w:rsidP="002054FF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6"/>
        </w:rPr>
      </w:pPr>
    </w:p>
    <w:p w:rsidR="002054FF" w:rsidRPr="00AB79D4" w:rsidRDefault="002054FF" w:rsidP="002054FF">
      <w:pPr>
        <w:pBdr>
          <w:top w:val="single" w:sz="4" w:space="1" w:color="auto"/>
          <w:between w:val="single" w:sz="4" w:space="1" w:color="auto"/>
        </w:pBdr>
        <w:spacing w:after="0" w:line="240" w:lineRule="auto"/>
        <w:ind w:left="4962"/>
        <w:jc w:val="both"/>
        <w:rPr>
          <w:rFonts w:ascii="Times New Roman" w:hAnsi="Times New Roman" w:cs="Times New Roman"/>
          <w:szCs w:val="26"/>
        </w:rPr>
      </w:pPr>
    </w:p>
    <w:p w:rsidR="002054FF" w:rsidRPr="005A1DAC" w:rsidRDefault="002054FF" w:rsidP="002054FF">
      <w:pPr>
        <w:pStyle w:val="4"/>
        <w:spacing w:before="0" w:line="240" w:lineRule="auto"/>
        <w:ind w:left="4961"/>
        <w:jc w:val="both"/>
        <w:rPr>
          <w:rFonts w:ascii="Times New Roman" w:hAnsi="Times New Roman" w:cs="Times New Roman"/>
          <w:color w:val="auto"/>
          <w:szCs w:val="26"/>
        </w:rPr>
      </w:pPr>
      <w:r w:rsidRPr="005A1DAC">
        <w:rPr>
          <w:rFonts w:ascii="Times New Roman" w:hAnsi="Times New Roman" w:cs="Times New Roman"/>
          <w:b w:val="0"/>
          <w:bCs w:val="0"/>
          <w:color w:val="auto"/>
        </w:rPr>
        <w:t>(фамилия, собственное имя, отчество (если таковое имеется),  место жительства (место пребывания) гражданина)</w:t>
      </w:r>
      <w:r w:rsidRPr="005A1DAC">
        <w:rPr>
          <w:rFonts w:ascii="Times New Roman" w:hAnsi="Times New Roman" w:cs="Times New Roman"/>
          <w:color w:val="auto"/>
          <w:szCs w:val="26"/>
        </w:rPr>
        <w:t xml:space="preserve">; </w:t>
      </w:r>
    </w:p>
    <w:p w:rsidR="002054FF" w:rsidRPr="005A1DAC" w:rsidRDefault="002054FF" w:rsidP="002054FF">
      <w:pPr>
        <w:pStyle w:val="4"/>
        <w:tabs>
          <w:tab w:val="left" w:pos="4536"/>
          <w:tab w:val="left" w:pos="4820"/>
          <w:tab w:val="left" w:pos="4962"/>
        </w:tabs>
        <w:spacing w:line="240" w:lineRule="auto"/>
        <w:ind w:left="4820"/>
        <w:jc w:val="both"/>
        <w:rPr>
          <w:rFonts w:ascii="Times New Roman" w:hAnsi="Times New Roman" w:cs="Times New Roman"/>
          <w:color w:val="auto"/>
        </w:rPr>
      </w:pPr>
      <w:r w:rsidRPr="005A1DAC">
        <w:rPr>
          <w:rFonts w:ascii="Times New Roman" w:hAnsi="Times New Roman" w:cs="Times New Roman"/>
          <w:color w:val="auto"/>
          <w:szCs w:val="26"/>
        </w:rPr>
        <w:t xml:space="preserve">  </w:t>
      </w:r>
      <w:r w:rsidRPr="005A1DAC">
        <w:rPr>
          <w:rFonts w:ascii="Times New Roman" w:hAnsi="Times New Roman" w:cs="Times New Roman"/>
          <w:b w:val="0"/>
          <w:bCs w:val="0"/>
          <w:iCs w:val="0"/>
          <w:color w:val="auto"/>
        </w:rPr>
        <w:t>наименование и место нахождения,   регистрационный номер в Едином государственном регистре юридических лиц и индивидуальных предпринимателей)</w:t>
      </w:r>
    </w:p>
    <w:p w:rsidR="002054FF" w:rsidRPr="00AB79D4" w:rsidRDefault="002054FF" w:rsidP="002054FF">
      <w:pPr>
        <w:pStyle w:val="4"/>
        <w:spacing w:before="0" w:line="240" w:lineRule="auto"/>
        <w:ind w:left="4961"/>
        <w:jc w:val="both"/>
        <w:rPr>
          <w:rFonts w:ascii="Times New Roman" w:hAnsi="Times New Roman" w:cs="Times New Roman"/>
          <w:color w:val="auto"/>
          <w:sz w:val="30"/>
          <w:szCs w:val="26"/>
        </w:rPr>
      </w:pPr>
      <w:r w:rsidRPr="00AB79D4"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2054FF" w:rsidRPr="00AB79D4" w:rsidRDefault="002054FF" w:rsidP="002054FF">
      <w:pPr>
        <w:spacing w:after="0" w:line="240" w:lineRule="auto"/>
        <w:ind w:firstLine="2835"/>
        <w:rPr>
          <w:rFonts w:ascii="Times New Roman" w:hAnsi="Times New Roman" w:cs="Times New Roman"/>
          <w:szCs w:val="26"/>
        </w:rPr>
      </w:pPr>
      <w:r w:rsidRPr="00AB79D4">
        <w:rPr>
          <w:rFonts w:ascii="Times New Roman" w:hAnsi="Times New Roman" w:cs="Times New Roman"/>
          <w:szCs w:val="26"/>
        </w:rPr>
        <w:t xml:space="preserve">                 </w:t>
      </w:r>
      <w:r>
        <w:rPr>
          <w:rFonts w:ascii="Times New Roman" w:hAnsi="Times New Roman" w:cs="Times New Roman"/>
          <w:szCs w:val="26"/>
        </w:rPr>
        <w:t xml:space="preserve"> </w:t>
      </w:r>
      <w:r w:rsidRPr="00AB79D4">
        <w:rPr>
          <w:rFonts w:ascii="Times New Roman" w:hAnsi="Times New Roman" w:cs="Times New Roman"/>
          <w:szCs w:val="26"/>
        </w:rPr>
        <w:t>Заявление</w:t>
      </w:r>
    </w:p>
    <w:p w:rsidR="002054FF" w:rsidRPr="00AB79D4" w:rsidRDefault="002054FF" w:rsidP="002054F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2054FF" w:rsidRPr="00AB79D4" w:rsidRDefault="002054FF" w:rsidP="002054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B79D4">
        <w:rPr>
          <w:rFonts w:ascii="Times New Roman" w:hAnsi="Times New Roman" w:cs="Times New Roman"/>
          <w:szCs w:val="28"/>
        </w:rPr>
        <w:t>Прошу предоставить выписку из Единого государственного регистра юридических лиц и индивидуальных предпринимателей в отношении индивидуального предпринимателя (юридического лица)</w:t>
      </w:r>
    </w:p>
    <w:p w:rsidR="002054FF" w:rsidRPr="00AB79D4" w:rsidRDefault="002054FF" w:rsidP="002054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B79D4">
        <w:rPr>
          <w:rFonts w:ascii="Times New Roman" w:hAnsi="Times New Roman" w:cs="Times New Roman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  <w:r w:rsidRPr="00AB79D4">
        <w:rPr>
          <w:rFonts w:ascii="Times New Roman" w:hAnsi="Times New Roman" w:cs="Times New Roman"/>
          <w:szCs w:val="28"/>
        </w:rPr>
        <w:t>________</w:t>
      </w:r>
    </w:p>
    <w:p w:rsidR="002054FF" w:rsidRPr="00AB79D4" w:rsidRDefault="002054FF" w:rsidP="002054F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AB79D4">
        <w:rPr>
          <w:rFonts w:ascii="Times New Roman" w:hAnsi="Times New Roman" w:cs="Times New Roman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  <w:r w:rsidRPr="00AB79D4">
        <w:rPr>
          <w:rFonts w:ascii="Times New Roman" w:hAnsi="Times New Roman" w:cs="Times New Roman"/>
          <w:szCs w:val="28"/>
        </w:rPr>
        <w:t>__</w:t>
      </w:r>
    </w:p>
    <w:p w:rsidR="002054FF" w:rsidRPr="00AB79D4" w:rsidRDefault="002054FF" w:rsidP="002054FF">
      <w:pPr>
        <w:pStyle w:val="3"/>
        <w:spacing w:line="240" w:lineRule="auto"/>
        <w:rPr>
          <w:sz w:val="24"/>
          <w:szCs w:val="24"/>
        </w:rPr>
      </w:pPr>
      <w:r w:rsidRPr="00AB79D4">
        <w:rPr>
          <w:sz w:val="24"/>
          <w:szCs w:val="24"/>
        </w:rPr>
        <w:t xml:space="preserve">указать известные сведения (фамилия, собственное имя, отчество (если таковое имеется) индивидуального предпринимателя, наименование юридического лица, регистрационный номер, место жительства индивидуального предпринимателя, местонахождение юридического лица) </w:t>
      </w:r>
    </w:p>
    <w:p w:rsidR="002054FF" w:rsidRPr="00AB79D4" w:rsidRDefault="002054FF" w:rsidP="002054FF">
      <w:pPr>
        <w:pStyle w:val="3"/>
        <w:spacing w:line="240" w:lineRule="auto"/>
        <w:rPr>
          <w:b w:val="0"/>
          <w:i w:val="0"/>
          <w:sz w:val="30"/>
          <w:szCs w:val="30"/>
        </w:rPr>
      </w:pPr>
    </w:p>
    <w:p w:rsidR="002054FF" w:rsidRPr="00AB79D4" w:rsidRDefault="002054FF" w:rsidP="002054FF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79D4">
        <w:rPr>
          <w:rFonts w:ascii="Times New Roman" w:hAnsi="Times New Roman" w:cs="Times New Roman"/>
          <w:szCs w:val="30"/>
        </w:rPr>
        <w:t xml:space="preserve">Данные сведения запрашиваются в целях </w:t>
      </w:r>
      <w:r w:rsidRPr="00AB79D4">
        <w:rPr>
          <w:rFonts w:ascii="Times New Roman" w:hAnsi="Times New Roman" w:cs="Times New Roman"/>
          <w:b/>
          <w:i/>
        </w:rPr>
        <w:t>(указывается в случае освобождения от государственной пошлины)</w:t>
      </w:r>
    </w:p>
    <w:p w:rsidR="002054FF" w:rsidRPr="00AB79D4" w:rsidRDefault="002054FF" w:rsidP="002054F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AB79D4">
        <w:rPr>
          <w:rFonts w:ascii="Times New Roman" w:hAnsi="Times New Roman" w:cs="Times New Roman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  <w:r w:rsidRPr="00AB79D4">
        <w:rPr>
          <w:rFonts w:ascii="Times New Roman" w:hAnsi="Times New Roman" w:cs="Times New Roman"/>
          <w:szCs w:val="28"/>
        </w:rPr>
        <w:t>_________</w:t>
      </w:r>
    </w:p>
    <w:p w:rsidR="002054FF" w:rsidRPr="00AB79D4" w:rsidRDefault="002054FF" w:rsidP="002054F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AB79D4">
        <w:rPr>
          <w:rFonts w:ascii="Times New Roman" w:hAnsi="Times New Roman" w:cs="Times New Roman"/>
          <w:szCs w:val="28"/>
        </w:rPr>
        <w:t>______________________________________________________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  <w:r w:rsidRPr="00AB79D4">
        <w:rPr>
          <w:rFonts w:ascii="Times New Roman" w:hAnsi="Times New Roman" w:cs="Times New Roman"/>
          <w:szCs w:val="28"/>
        </w:rPr>
        <w:t>_____________</w:t>
      </w:r>
    </w:p>
    <w:p w:rsidR="002054FF" w:rsidRPr="00AB79D4" w:rsidRDefault="002054FF" w:rsidP="002054F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Cs w:val="30"/>
        </w:rPr>
      </w:pPr>
    </w:p>
    <w:p w:rsidR="002054FF" w:rsidRPr="00AB79D4" w:rsidRDefault="002054FF" w:rsidP="002054FF">
      <w:pPr>
        <w:tabs>
          <w:tab w:val="left" w:pos="6804"/>
        </w:tabs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B79D4">
        <w:rPr>
          <w:rFonts w:ascii="Times New Roman" w:hAnsi="Times New Roman" w:cs="Times New Roman"/>
          <w:szCs w:val="28"/>
        </w:rPr>
        <w:t xml:space="preserve">Документ, подтверждающий уплату государственной пошлины, прилагаю </w:t>
      </w:r>
    </w:p>
    <w:p w:rsidR="002054FF" w:rsidRPr="00AB79D4" w:rsidRDefault="002054FF" w:rsidP="002054FF">
      <w:pPr>
        <w:tabs>
          <w:tab w:val="left" w:pos="6804"/>
        </w:tabs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B79D4">
        <w:rPr>
          <w:rFonts w:ascii="Times New Roman" w:hAnsi="Times New Roman" w:cs="Times New Roman"/>
          <w:b/>
          <w:i/>
        </w:rPr>
        <w:t>(не указывается в случае освобождения от государственной пошлины, при этом представляется документ, подтверждающий право на такое освобождение).</w:t>
      </w:r>
    </w:p>
    <w:p w:rsidR="002054FF" w:rsidRPr="00AB79D4" w:rsidRDefault="002054FF" w:rsidP="002054F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B79D4">
        <w:rPr>
          <w:rFonts w:ascii="Times New Roman" w:hAnsi="Times New Roman" w:cs="Times New Roman"/>
          <w:b/>
          <w:i/>
        </w:rPr>
        <w:t>_____________________________________________________________________________</w:t>
      </w:r>
    </w:p>
    <w:p w:rsidR="002054FF" w:rsidRPr="00AB79D4" w:rsidRDefault="002054FF" w:rsidP="002054F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2054FF" w:rsidRPr="00AB79D4" w:rsidRDefault="002054FF" w:rsidP="002054F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B79D4">
        <w:rPr>
          <w:rFonts w:ascii="Times New Roman" w:hAnsi="Times New Roman" w:cs="Times New Roman"/>
          <w:b/>
          <w:i/>
        </w:rPr>
        <w:t>в случае внесения платы посредством использования ЕРИП указываются сведения о внесении такой платы (учетный номер операции (транзакции) в ЕРИП или отметка о произведенном платеже)</w:t>
      </w:r>
    </w:p>
    <w:p w:rsidR="002054FF" w:rsidRPr="00AB79D4" w:rsidRDefault="002054FF" w:rsidP="002054F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2054FF" w:rsidRPr="00AB79D4" w:rsidRDefault="002054FF" w:rsidP="002054F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2054FF" w:rsidRPr="00AB79D4" w:rsidRDefault="002054FF" w:rsidP="002054F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28"/>
        </w:rPr>
      </w:pPr>
    </w:p>
    <w:p w:rsidR="002054FF" w:rsidRPr="00AB79D4" w:rsidRDefault="002054FF" w:rsidP="002054F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AB79D4">
        <w:rPr>
          <w:rFonts w:ascii="Times New Roman" w:hAnsi="Times New Roman" w:cs="Times New Roman"/>
          <w:szCs w:val="28"/>
        </w:rPr>
        <w:t xml:space="preserve">_________________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</w:t>
      </w:r>
      <w:r w:rsidRPr="00AB79D4">
        <w:rPr>
          <w:rFonts w:ascii="Times New Roman" w:hAnsi="Times New Roman" w:cs="Times New Roman"/>
          <w:szCs w:val="28"/>
        </w:rPr>
        <w:t xml:space="preserve">  __________________</w:t>
      </w:r>
    </w:p>
    <w:p w:rsidR="0096629B" w:rsidRPr="0096629B" w:rsidRDefault="002054FF" w:rsidP="008023C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D4">
        <w:rPr>
          <w:rFonts w:ascii="Times New Roman" w:hAnsi="Times New Roman" w:cs="Times New Roman"/>
          <w:szCs w:val="28"/>
        </w:rPr>
        <w:t xml:space="preserve">                </w:t>
      </w:r>
      <w:r w:rsidRPr="00AB79D4">
        <w:rPr>
          <w:rFonts w:ascii="Times New Roman" w:hAnsi="Times New Roman" w:cs="Times New Roman"/>
          <w:b/>
          <w:bCs/>
          <w:i/>
          <w:iCs/>
          <w:szCs w:val="28"/>
        </w:rPr>
        <w:t xml:space="preserve">дата </w:t>
      </w:r>
      <w:r w:rsidRPr="00AB79D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</w:t>
      </w:r>
      <w:r w:rsidRPr="00AB79D4">
        <w:rPr>
          <w:rFonts w:ascii="Times New Roman" w:hAnsi="Times New Roman" w:cs="Times New Roman"/>
          <w:b/>
          <w:bCs/>
          <w:i/>
          <w:iCs/>
        </w:rPr>
        <w:t>подпись</w:t>
      </w:r>
    </w:p>
    <w:sectPr w:rsidR="0096629B" w:rsidRPr="0096629B" w:rsidSect="002054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0ECF"/>
    <w:multiLevelType w:val="multilevel"/>
    <w:tmpl w:val="885E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9047C4"/>
    <w:multiLevelType w:val="multilevel"/>
    <w:tmpl w:val="CE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B3BB3"/>
    <w:multiLevelType w:val="multilevel"/>
    <w:tmpl w:val="87DA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6629B"/>
    <w:rsid w:val="00040AF6"/>
    <w:rsid w:val="000F1E9B"/>
    <w:rsid w:val="002054FF"/>
    <w:rsid w:val="002C0F84"/>
    <w:rsid w:val="00304F8B"/>
    <w:rsid w:val="00426B68"/>
    <w:rsid w:val="00495DD3"/>
    <w:rsid w:val="004F6A43"/>
    <w:rsid w:val="005221A3"/>
    <w:rsid w:val="005524A2"/>
    <w:rsid w:val="005D0F8F"/>
    <w:rsid w:val="006046D8"/>
    <w:rsid w:val="0062356E"/>
    <w:rsid w:val="008023C9"/>
    <w:rsid w:val="0083653C"/>
    <w:rsid w:val="00845D43"/>
    <w:rsid w:val="008F1B3B"/>
    <w:rsid w:val="0096629B"/>
    <w:rsid w:val="00990524"/>
    <w:rsid w:val="00C61955"/>
    <w:rsid w:val="00C70B9B"/>
    <w:rsid w:val="00CE55AE"/>
    <w:rsid w:val="00D446DC"/>
    <w:rsid w:val="00D45785"/>
    <w:rsid w:val="00F048BA"/>
    <w:rsid w:val="00F36C51"/>
    <w:rsid w:val="00F635E1"/>
    <w:rsid w:val="00FB556C"/>
    <w:rsid w:val="00FD156F"/>
    <w:rsid w:val="00FF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3C"/>
  </w:style>
  <w:style w:type="paragraph" w:styleId="2">
    <w:name w:val="heading 2"/>
    <w:basedOn w:val="a"/>
    <w:link w:val="20"/>
    <w:uiPriority w:val="9"/>
    <w:qFormat/>
    <w:rsid w:val="00966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4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2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6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629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54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rsid w:val="002054FF"/>
    <w:pPr>
      <w:tabs>
        <w:tab w:val="left" w:pos="6804"/>
      </w:tabs>
      <w:spacing w:after="0" w:line="240" w:lineRule="exac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8"/>
    </w:rPr>
  </w:style>
  <w:style w:type="character" w:customStyle="1" w:styleId="30">
    <w:name w:val="Основной текст 3 Знак"/>
    <w:basedOn w:val="a0"/>
    <w:link w:val="3"/>
    <w:rsid w:val="002054FF"/>
    <w:rPr>
      <w:rFonts w:ascii="Times New Roman" w:eastAsia="Times New Roman" w:hAnsi="Times New Roman" w:cs="Times New Roman"/>
      <w:b/>
      <w:bCs/>
      <w:i/>
      <w:iCs/>
      <w:color w:val="000000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tglavjust.by/activity/gosudarstvennaya-registratsiya/gosudarstvennaya-registratsiya-subektov-khozyaystvovaniya/scheta-dlya-oplaty-gosudarstvennoy-poshliny-/" TargetMode="External"/><Relationship Id="rId13" Type="http://schemas.openxmlformats.org/officeDocument/2006/relationships/hyperlink" Target="https://vitglavjust.by/documents/SMI/zayavlenie_%D0%95%D0%93%D0%A0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r.gov.by/egrn/index.jsp?content=News70" TargetMode="External"/><Relationship Id="rId12" Type="http://schemas.openxmlformats.org/officeDocument/2006/relationships/hyperlink" Target="https://vitglavjust.by/documents/SMI/zayavlenie_%D0%95%D0%93%D0%A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r.gov.by/egrn/" TargetMode="External"/><Relationship Id="rId11" Type="http://schemas.openxmlformats.org/officeDocument/2006/relationships/hyperlink" Target="http://www.vitebskjust.gov.by/Nomer_uslugi_ERIP.pdf" TargetMode="External"/><Relationship Id="rId5" Type="http://schemas.openxmlformats.org/officeDocument/2006/relationships/hyperlink" Target="https://vitglavjust.by/activity/gosudarstvennaya-registratsiya/gosudarstvennaya-registratsiya-subektov-khozyaystvovaniya/oplata-gosudarstvennoy-poshliny-cherez-eri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tglavjust.by/activity/gosudarstvennaya-registratsiya/gosudarstvennaya-registratsiya-subektov-khozyaystvovaniya/scheta-dlya-oplaty-gosudarstvennoy-poshliny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tebskjust.gov.by/Nomer_uslugi_ERI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2026-04-15T10:32:00Z</cp:lastPrinted>
  <dcterms:created xsi:type="dcterms:W3CDTF">2026-04-15T10:19:00Z</dcterms:created>
  <dcterms:modified xsi:type="dcterms:W3CDTF">2026-04-15T14:09:00Z</dcterms:modified>
</cp:coreProperties>
</file>