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BE" w:rsidRPr="009A35E7" w:rsidRDefault="00D371BE" w:rsidP="00D371BE">
      <w:pPr>
        <w:keepNext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A35E7">
        <w:rPr>
          <w:sz w:val="30"/>
          <w:szCs w:val="30"/>
        </w:rPr>
        <w:t>МАТЕРИАЛЫ</w:t>
      </w:r>
    </w:p>
    <w:p w:rsidR="00D371BE" w:rsidRPr="009A35E7" w:rsidRDefault="00D371BE" w:rsidP="00D371BE">
      <w:pPr>
        <w:keepNext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9A35E7">
        <w:rPr>
          <w:sz w:val="30"/>
          <w:szCs w:val="30"/>
        </w:rPr>
        <w:t>для членов информационно-пропагандистских групп</w:t>
      </w:r>
    </w:p>
    <w:p w:rsidR="00D371BE" w:rsidRPr="009A35E7" w:rsidRDefault="00D371BE" w:rsidP="00D371BE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9A35E7">
        <w:rPr>
          <w:sz w:val="30"/>
          <w:szCs w:val="30"/>
        </w:rPr>
        <w:t>(март 2019 г.)</w:t>
      </w:r>
    </w:p>
    <w:p w:rsidR="00D371BE" w:rsidRPr="009A35E7" w:rsidRDefault="00D371BE" w:rsidP="00D371BE">
      <w:pPr>
        <w:keepNext/>
        <w:rPr>
          <w:b/>
          <w:sz w:val="30"/>
          <w:szCs w:val="30"/>
        </w:rPr>
      </w:pPr>
    </w:p>
    <w:p w:rsidR="00D371BE" w:rsidRPr="009A35E7" w:rsidRDefault="00D371BE" w:rsidP="00D371BE">
      <w:pPr>
        <w:pStyle w:val="1"/>
        <w:keepNext/>
        <w:ind w:left="0" w:firstLine="0"/>
        <w:jc w:val="center"/>
        <w:rPr>
          <w:b/>
          <w:szCs w:val="30"/>
        </w:rPr>
      </w:pPr>
      <w:bookmarkStart w:id="0" w:name="_Hlk497494273"/>
      <w:r w:rsidRPr="009A35E7">
        <w:rPr>
          <w:b/>
          <w:szCs w:val="30"/>
        </w:rPr>
        <w:t xml:space="preserve">РАЗВИТИЕ СТРОИТЕЛЬНОЙ ОТРАСЛИ </w:t>
      </w:r>
    </w:p>
    <w:p w:rsidR="00D371BE" w:rsidRPr="009A35E7" w:rsidRDefault="00D371BE" w:rsidP="00D371BE">
      <w:pPr>
        <w:pStyle w:val="1"/>
        <w:keepNext/>
        <w:ind w:left="0" w:firstLine="0"/>
        <w:jc w:val="center"/>
        <w:rPr>
          <w:b/>
          <w:szCs w:val="30"/>
        </w:rPr>
      </w:pPr>
      <w:r w:rsidRPr="009A35E7">
        <w:rPr>
          <w:b/>
          <w:szCs w:val="30"/>
        </w:rPr>
        <w:t>РЕСПУБЛИКИ БЕЛАРУСЬ</w:t>
      </w:r>
    </w:p>
    <w:p w:rsidR="00D371BE" w:rsidRPr="009A35E7" w:rsidRDefault="00D371BE" w:rsidP="00D371BE">
      <w:pPr>
        <w:pStyle w:val="1"/>
        <w:keepNext/>
        <w:ind w:left="0" w:firstLine="0"/>
        <w:jc w:val="center"/>
        <w:rPr>
          <w:b/>
          <w:szCs w:val="30"/>
        </w:rPr>
      </w:pPr>
      <w:r w:rsidRPr="009A35E7">
        <w:rPr>
          <w:b/>
          <w:szCs w:val="30"/>
        </w:rPr>
        <w:t>(</w:t>
      </w:r>
      <w:bookmarkEnd w:id="0"/>
      <w:r w:rsidRPr="009A35E7">
        <w:rPr>
          <w:b/>
          <w:szCs w:val="30"/>
        </w:rPr>
        <w:t>дополнительная тема)</w:t>
      </w:r>
    </w:p>
    <w:p w:rsidR="00D371BE" w:rsidRPr="009D661A" w:rsidRDefault="00D371BE" w:rsidP="00D371BE">
      <w:pPr>
        <w:pStyle w:val="1"/>
        <w:keepNext/>
        <w:ind w:left="0" w:firstLine="0"/>
        <w:jc w:val="center"/>
        <w:rPr>
          <w:b/>
          <w:sz w:val="18"/>
          <w:szCs w:val="18"/>
        </w:rPr>
      </w:pPr>
    </w:p>
    <w:p w:rsidR="00D371BE" w:rsidRPr="009A35E7" w:rsidRDefault="00D371BE" w:rsidP="00D371BE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</w:p>
    <w:p w:rsidR="00D371BE" w:rsidRPr="00FA4763" w:rsidRDefault="00D371BE" w:rsidP="00D371BE">
      <w:pPr>
        <w:ind w:firstLine="709"/>
        <w:jc w:val="both"/>
        <w:rPr>
          <w:sz w:val="30"/>
          <w:szCs w:val="30"/>
        </w:rPr>
      </w:pPr>
      <w:r w:rsidRPr="00FA4763">
        <w:rPr>
          <w:sz w:val="30"/>
          <w:szCs w:val="30"/>
        </w:rPr>
        <w:t xml:space="preserve">Строительство относится к </w:t>
      </w:r>
      <w:r>
        <w:rPr>
          <w:sz w:val="30"/>
          <w:szCs w:val="30"/>
        </w:rPr>
        <w:t>базовым</w:t>
      </w:r>
      <w:r w:rsidRPr="00FA4763">
        <w:rPr>
          <w:sz w:val="30"/>
          <w:szCs w:val="30"/>
        </w:rPr>
        <w:t xml:space="preserve"> отраслям экономики Беларуси, где решаются жизненно важные задачи развития производственной и непроизводственн</w:t>
      </w:r>
      <w:r>
        <w:rPr>
          <w:sz w:val="30"/>
          <w:szCs w:val="30"/>
        </w:rPr>
        <w:t>ой</w:t>
      </w:r>
      <w:r w:rsidRPr="00FA4763">
        <w:rPr>
          <w:sz w:val="30"/>
          <w:szCs w:val="30"/>
        </w:rPr>
        <w:t xml:space="preserve"> сфер, обеспечения граждан жильем и социально значимыми объектами (школы, детские сады, поликлиники, больницы, магазины и т.д.).</w:t>
      </w:r>
    </w:p>
    <w:p w:rsidR="00D371BE" w:rsidRPr="00FA4763" w:rsidRDefault="00D371BE" w:rsidP="00D371BE">
      <w:pPr>
        <w:ind w:firstLine="709"/>
        <w:jc w:val="both"/>
        <w:rPr>
          <w:sz w:val="30"/>
          <w:szCs w:val="30"/>
        </w:rPr>
      </w:pPr>
      <w:r w:rsidRPr="00FA4763">
        <w:rPr>
          <w:sz w:val="30"/>
          <w:szCs w:val="30"/>
        </w:rPr>
        <w:t>От эффективности работы строительного комплекса во многом зависит экономический рост страны. На его долю в разные годы приходилось от 10</w:t>
      </w:r>
      <w:r>
        <w:rPr>
          <w:sz w:val="30"/>
          <w:szCs w:val="30"/>
        </w:rPr>
        <w:t>%</w:t>
      </w:r>
      <w:r w:rsidRPr="00FA4763">
        <w:rPr>
          <w:sz w:val="30"/>
          <w:szCs w:val="30"/>
        </w:rPr>
        <w:t xml:space="preserve"> до 6% ВВП.</w:t>
      </w:r>
    </w:p>
    <w:p w:rsidR="00D371BE" w:rsidRDefault="00D371BE" w:rsidP="00D371BE">
      <w:pPr>
        <w:ind w:firstLine="709"/>
        <w:jc w:val="both"/>
        <w:rPr>
          <w:color w:val="000000"/>
          <w:sz w:val="30"/>
          <w:szCs w:val="30"/>
          <w:lang w:val="be-BY"/>
        </w:rPr>
      </w:pPr>
      <w:r w:rsidRPr="005367A5">
        <w:rPr>
          <w:color w:val="000000"/>
          <w:sz w:val="30"/>
          <w:szCs w:val="30"/>
          <w:lang w:val="be-BY"/>
        </w:rPr>
        <w:t xml:space="preserve">Современная Беларусь </w:t>
      </w:r>
      <w:r>
        <w:rPr>
          <w:color w:val="000000"/>
          <w:sz w:val="30"/>
          <w:szCs w:val="30"/>
          <w:lang w:val="be-BY"/>
        </w:rPr>
        <w:t>–</w:t>
      </w:r>
      <w:r w:rsidRPr="005367A5">
        <w:rPr>
          <w:color w:val="000000"/>
          <w:sz w:val="30"/>
          <w:szCs w:val="30"/>
          <w:lang w:val="be-BY"/>
        </w:rPr>
        <w:t xml:space="preserve"> территория масштабных строек. </w:t>
      </w:r>
      <w:r>
        <w:rPr>
          <w:color w:val="000000"/>
          <w:sz w:val="30"/>
          <w:szCs w:val="30"/>
          <w:lang w:val="be-BY"/>
        </w:rPr>
        <w:t>А</w:t>
      </w:r>
      <w:r w:rsidRPr="005367A5">
        <w:rPr>
          <w:color w:val="000000"/>
          <w:sz w:val="30"/>
          <w:szCs w:val="30"/>
          <w:lang w:val="be-BY"/>
        </w:rPr>
        <w:t xml:space="preserve">рхитектурный облик страны украшают новые объекты культуры, здравоохранения и спорта, жилищные кварталы, промышленные </w:t>
      </w:r>
      <w:r w:rsidRPr="00167F59">
        <w:rPr>
          <w:color w:val="000000"/>
          <w:spacing w:val="-8"/>
          <w:sz w:val="30"/>
          <w:szCs w:val="30"/>
          <w:lang w:val="be-BY"/>
        </w:rPr>
        <w:t>предприятия. Успешно реализованы проекты, которые по праву можно назвать</w:t>
      </w:r>
      <w:r w:rsidRPr="005367A5">
        <w:rPr>
          <w:color w:val="000000"/>
          <w:sz w:val="30"/>
          <w:szCs w:val="30"/>
          <w:lang w:val="be-BY"/>
        </w:rPr>
        <w:t xml:space="preserve"> визитной карточкой </w:t>
      </w:r>
      <w:r>
        <w:rPr>
          <w:color w:val="000000"/>
          <w:sz w:val="30"/>
          <w:szCs w:val="30"/>
          <w:lang w:val="be-BY"/>
        </w:rPr>
        <w:t>республики</w:t>
      </w:r>
      <w:r w:rsidRPr="005367A5">
        <w:rPr>
          <w:color w:val="000000"/>
          <w:sz w:val="30"/>
          <w:szCs w:val="30"/>
          <w:lang w:val="be-BY"/>
        </w:rPr>
        <w:t xml:space="preserve">: многофункциональные спортивные </w:t>
      </w:r>
      <w:r w:rsidRPr="00167F59">
        <w:rPr>
          <w:color w:val="000000"/>
          <w:spacing w:val="-8"/>
          <w:sz w:val="30"/>
          <w:szCs w:val="30"/>
          <w:lang w:val="be-BY"/>
        </w:rPr>
        <w:t>комплексы ”Минск-арена“ и ”Чижовка-Арена“, Белорусский государственный</w:t>
      </w:r>
      <w:r w:rsidRPr="005367A5">
        <w:rPr>
          <w:color w:val="000000"/>
          <w:sz w:val="30"/>
          <w:szCs w:val="30"/>
          <w:lang w:val="be-BY"/>
        </w:rPr>
        <w:t xml:space="preserve"> музей истории Великой Отечественной войны, Национальная библиотека Беларуси, штаб-квартира Национального олимпийского комитета, Дворец Независимости, площадь Государственного </w:t>
      </w:r>
      <w:r>
        <w:rPr>
          <w:color w:val="000000"/>
          <w:sz w:val="30"/>
          <w:szCs w:val="30"/>
          <w:lang w:val="be-BY"/>
        </w:rPr>
        <w:t>ф</w:t>
      </w:r>
      <w:r w:rsidRPr="005367A5">
        <w:rPr>
          <w:color w:val="000000"/>
          <w:sz w:val="30"/>
          <w:szCs w:val="30"/>
          <w:lang w:val="be-BY"/>
        </w:rPr>
        <w:t>лага Республики Беларусь, Центр художественной гимнастики и многие другие.</w:t>
      </w:r>
    </w:p>
    <w:p w:rsidR="00D371BE" w:rsidRDefault="00D371BE" w:rsidP="00D371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Pr="005367A5">
        <w:rPr>
          <w:color w:val="000000"/>
          <w:sz w:val="30"/>
          <w:szCs w:val="30"/>
        </w:rPr>
        <w:t xml:space="preserve">жегодно </w:t>
      </w:r>
      <w:r>
        <w:rPr>
          <w:color w:val="000000"/>
          <w:sz w:val="30"/>
          <w:szCs w:val="30"/>
        </w:rPr>
        <w:t>белорусские</w:t>
      </w:r>
      <w:r w:rsidRPr="005367A5">
        <w:rPr>
          <w:color w:val="000000"/>
          <w:sz w:val="30"/>
          <w:szCs w:val="30"/>
        </w:rPr>
        <w:t xml:space="preserve"> строител</w:t>
      </w:r>
      <w:r>
        <w:rPr>
          <w:color w:val="000000"/>
          <w:sz w:val="30"/>
          <w:szCs w:val="30"/>
        </w:rPr>
        <w:t>и</w:t>
      </w:r>
      <w:r w:rsidRPr="005367A5">
        <w:rPr>
          <w:color w:val="000000"/>
          <w:sz w:val="30"/>
          <w:szCs w:val="30"/>
        </w:rPr>
        <w:t xml:space="preserve"> возвод</w:t>
      </w:r>
      <w:r>
        <w:rPr>
          <w:color w:val="000000"/>
          <w:sz w:val="30"/>
          <w:szCs w:val="30"/>
        </w:rPr>
        <w:t>я</w:t>
      </w:r>
      <w:r w:rsidRPr="005367A5">
        <w:rPr>
          <w:color w:val="000000"/>
          <w:sz w:val="30"/>
          <w:szCs w:val="30"/>
        </w:rPr>
        <w:t xml:space="preserve">т несколько миллионов квадратных метров жилья. </w:t>
      </w:r>
    </w:p>
    <w:p w:rsidR="00D371BE" w:rsidRPr="00E6274B" w:rsidRDefault="00D371BE" w:rsidP="00D371BE">
      <w:pPr>
        <w:jc w:val="both"/>
        <w:rPr>
          <w:b/>
          <w:sz w:val="30"/>
          <w:szCs w:val="30"/>
        </w:rPr>
      </w:pPr>
      <w:r w:rsidRPr="00E6274B">
        <w:rPr>
          <w:b/>
          <w:i/>
          <w:iCs/>
          <w:color w:val="000000"/>
          <w:sz w:val="30"/>
          <w:szCs w:val="30"/>
          <w:lang w:eastAsia="en-US"/>
        </w:rPr>
        <w:t>Справочно</w:t>
      </w:r>
      <w:r>
        <w:rPr>
          <w:b/>
          <w:i/>
          <w:iCs/>
          <w:color w:val="000000"/>
          <w:sz w:val="30"/>
          <w:szCs w:val="30"/>
          <w:lang w:eastAsia="en-US"/>
        </w:rPr>
        <w:t>.</w:t>
      </w:r>
    </w:p>
    <w:p w:rsidR="00D371BE" w:rsidRPr="00BB33B9" w:rsidRDefault="00D371BE" w:rsidP="00D371BE">
      <w:pPr>
        <w:ind w:firstLine="709"/>
        <w:jc w:val="both"/>
        <w:rPr>
          <w:i/>
          <w:iCs/>
          <w:sz w:val="30"/>
          <w:szCs w:val="30"/>
        </w:rPr>
      </w:pPr>
      <w:r w:rsidRPr="00BB33B9">
        <w:rPr>
          <w:bCs/>
          <w:i/>
          <w:iCs/>
          <w:color w:val="000000"/>
          <w:sz w:val="30"/>
          <w:szCs w:val="30"/>
        </w:rPr>
        <w:t xml:space="preserve">За 2017 год </w:t>
      </w:r>
      <w:r w:rsidRPr="00BB33B9">
        <w:rPr>
          <w:i/>
          <w:iCs/>
          <w:color w:val="000000"/>
          <w:sz w:val="30"/>
          <w:szCs w:val="30"/>
        </w:rPr>
        <w:t>введено 3,8 млн. м² жилья. В сельских населенных пунктах введено в эксплуатацию 1,5 млн. м² общей площади жилья.</w:t>
      </w:r>
    </w:p>
    <w:p w:rsidR="00D371BE" w:rsidRPr="00BB33B9" w:rsidRDefault="00D371BE" w:rsidP="00D371BE">
      <w:pPr>
        <w:ind w:firstLine="709"/>
        <w:jc w:val="both"/>
        <w:rPr>
          <w:i/>
          <w:iCs/>
          <w:sz w:val="30"/>
          <w:szCs w:val="30"/>
        </w:rPr>
      </w:pPr>
      <w:r w:rsidRPr="00BB33B9">
        <w:rPr>
          <w:bCs/>
          <w:i/>
          <w:iCs/>
          <w:color w:val="000000"/>
          <w:sz w:val="30"/>
          <w:szCs w:val="30"/>
        </w:rPr>
        <w:t xml:space="preserve">За 2018 год </w:t>
      </w:r>
      <w:r w:rsidRPr="00BB33B9">
        <w:rPr>
          <w:i/>
          <w:iCs/>
          <w:color w:val="000000"/>
          <w:sz w:val="30"/>
          <w:szCs w:val="30"/>
        </w:rPr>
        <w:t xml:space="preserve">введено </w:t>
      </w:r>
      <w:r w:rsidRPr="00BB33B9">
        <w:rPr>
          <w:b/>
          <w:i/>
          <w:iCs/>
          <w:color w:val="000000"/>
          <w:sz w:val="30"/>
          <w:szCs w:val="30"/>
        </w:rPr>
        <w:t>3,9 млн. м²</w:t>
      </w:r>
      <w:r w:rsidRPr="00BB33B9">
        <w:rPr>
          <w:i/>
          <w:iCs/>
          <w:color w:val="000000"/>
          <w:sz w:val="30"/>
          <w:szCs w:val="30"/>
        </w:rPr>
        <w:t xml:space="preserve"> жилья. </w:t>
      </w:r>
      <w:r w:rsidRPr="00BB33B9">
        <w:rPr>
          <w:i/>
          <w:iCs/>
          <w:color w:val="000000"/>
          <w:sz w:val="30"/>
          <w:szCs w:val="30"/>
          <w:lang w:eastAsia="en-US"/>
        </w:rPr>
        <w:t xml:space="preserve">В сельских населенных пунктах введено в эксплуатацию более </w:t>
      </w:r>
      <w:r w:rsidRPr="00BB33B9">
        <w:rPr>
          <w:b/>
          <w:i/>
          <w:iCs/>
          <w:color w:val="000000"/>
          <w:sz w:val="30"/>
          <w:szCs w:val="30"/>
          <w:lang w:eastAsia="en-US"/>
        </w:rPr>
        <w:t>1,6 млн. м²</w:t>
      </w:r>
      <w:r w:rsidRPr="00BB33B9">
        <w:rPr>
          <w:i/>
          <w:iCs/>
          <w:color w:val="000000"/>
          <w:sz w:val="30"/>
          <w:szCs w:val="30"/>
          <w:lang w:eastAsia="en-US"/>
        </w:rPr>
        <w:t xml:space="preserve"> общей площади жилья.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 w:rsidRPr="008C3DAD">
        <w:rPr>
          <w:color w:val="000000"/>
          <w:spacing w:val="-8"/>
          <w:sz w:val="30"/>
          <w:szCs w:val="30"/>
        </w:rPr>
        <w:t>В прошлом году на строительство объектов инженерной и транспортной</w:t>
      </w:r>
      <w:r w:rsidRPr="005367A5">
        <w:rPr>
          <w:color w:val="000000"/>
          <w:sz w:val="30"/>
          <w:szCs w:val="30"/>
        </w:rPr>
        <w:t xml:space="preserve"> </w:t>
      </w:r>
      <w:r w:rsidRPr="00A51FEE">
        <w:rPr>
          <w:color w:val="000000"/>
          <w:spacing w:val="-4"/>
          <w:sz w:val="30"/>
          <w:szCs w:val="30"/>
        </w:rPr>
        <w:t xml:space="preserve">инфраструктуры по всей стране </w:t>
      </w:r>
      <w:r w:rsidRPr="00A51FEE">
        <w:rPr>
          <w:i/>
          <w:color w:val="000000"/>
          <w:spacing w:val="-4"/>
          <w:sz w:val="30"/>
          <w:szCs w:val="30"/>
        </w:rPr>
        <w:t>(дороги с гравийным покрытием, подъезды</w:t>
      </w:r>
      <w:r w:rsidRPr="00A51FEE">
        <w:rPr>
          <w:i/>
          <w:color w:val="000000"/>
          <w:sz w:val="30"/>
          <w:szCs w:val="30"/>
        </w:rPr>
        <w:t xml:space="preserve"> к домам, сети: свет, холодная вода)</w:t>
      </w:r>
      <w:r w:rsidRPr="005367A5">
        <w:rPr>
          <w:color w:val="000000"/>
          <w:sz w:val="30"/>
          <w:szCs w:val="30"/>
        </w:rPr>
        <w:t xml:space="preserve"> освоено </w:t>
      </w:r>
      <w:r>
        <w:rPr>
          <w:color w:val="000000"/>
          <w:sz w:val="30"/>
          <w:szCs w:val="30"/>
        </w:rPr>
        <w:t xml:space="preserve">более </w:t>
      </w:r>
      <w:r w:rsidRPr="005367A5">
        <w:rPr>
          <w:color w:val="000000"/>
          <w:sz w:val="30"/>
          <w:szCs w:val="30"/>
        </w:rPr>
        <w:t>544 млн.</w:t>
      </w:r>
      <w:r>
        <w:rPr>
          <w:color w:val="000000"/>
          <w:sz w:val="30"/>
          <w:szCs w:val="30"/>
        </w:rPr>
        <w:t xml:space="preserve"> </w:t>
      </w:r>
      <w:r w:rsidRPr="005367A5">
        <w:rPr>
          <w:color w:val="000000"/>
          <w:sz w:val="30"/>
          <w:szCs w:val="30"/>
        </w:rPr>
        <w:t>руб</w:t>
      </w:r>
      <w:r>
        <w:rPr>
          <w:color w:val="000000"/>
          <w:sz w:val="30"/>
          <w:szCs w:val="30"/>
        </w:rPr>
        <w:t>лей</w:t>
      </w:r>
      <w:r w:rsidRPr="005367A5">
        <w:rPr>
          <w:color w:val="000000"/>
          <w:sz w:val="30"/>
          <w:szCs w:val="30"/>
        </w:rPr>
        <w:t>.</w:t>
      </w:r>
    </w:p>
    <w:p w:rsidR="00D371BE" w:rsidRPr="00AC0EF1" w:rsidRDefault="00D371BE" w:rsidP="00D371BE">
      <w:pPr>
        <w:ind w:firstLine="709"/>
        <w:jc w:val="both"/>
        <w:rPr>
          <w:rFonts w:cs="SegoeUI-Light"/>
          <w:color w:val="000000"/>
          <w:sz w:val="30"/>
          <w:szCs w:val="30"/>
        </w:rPr>
      </w:pPr>
      <w:r w:rsidRPr="005367A5">
        <w:rPr>
          <w:color w:val="000000"/>
          <w:sz w:val="30"/>
          <w:szCs w:val="30"/>
        </w:rPr>
        <w:t>В 2018 году прирост объемов производства обеспечен как на строительн</w:t>
      </w:r>
      <w:r>
        <w:rPr>
          <w:color w:val="000000"/>
          <w:sz w:val="30"/>
          <w:szCs w:val="30"/>
        </w:rPr>
        <w:t>ых</w:t>
      </w:r>
      <w:r w:rsidRPr="005367A5">
        <w:rPr>
          <w:color w:val="000000"/>
          <w:sz w:val="30"/>
          <w:szCs w:val="30"/>
        </w:rPr>
        <w:t xml:space="preserve"> площадк</w:t>
      </w:r>
      <w:r>
        <w:rPr>
          <w:color w:val="000000"/>
          <w:sz w:val="30"/>
          <w:szCs w:val="30"/>
        </w:rPr>
        <w:t>ах</w:t>
      </w:r>
      <w:r w:rsidRPr="005367A5">
        <w:rPr>
          <w:color w:val="000000"/>
          <w:sz w:val="30"/>
          <w:szCs w:val="30"/>
        </w:rPr>
        <w:t xml:space="preserve">, так и в заводских цехах предприятий стройиндустрии. </w:t>
      </w:r>
      <w:r>
        <w:rPr>
          <w:color w:val="000000"/>
          <w:sz w:val="30"/>
          <w:szCs w:val="30"/>
        </w:rPr>
        <w:t>В</w:t>
      </w:r>
      <w:r w:rsidRPr="005367A5">
        <w:rPr>
          <w:b/>
          <w:bCs/>
          <w:color w:val="000000"/>
          <w:sz w:val="30"/>
          <w:szCs w:val="30"/>
        </w:rPr>
        <w:t xml:space="preserve"> </w:t>
      </w:r>
      <w:r w:rsidRPr="005367A5">
        <w:rPr>
          <w:color w:val="000000"/>
          <w:sz w:val="30"/>
          <w:szCs w:val="30"/>
        </w:rPr>
        <w:t xml:space="preserve">2018 году рост валовой добавленной стоимости по строительной отрасли составил </w:t>
      </w:r>
      <w:r w:rsidRPr="00A51FEE">
        <w:rPr>
          <w:color w:val="000000"/>
          <w:sz w:val="30"/>
          <w:szCs w:val="30"/>
        </w:rPr>
        <w:t>4,2%,</w:t>
      </w:r>
      <w:r w:rsidRPr="005367A5">
        <w:rPr>
          <w:color w:val="000000"/>
          <w:sz w:val="30"/>
          <w:szCs w:val="30"/>
        </w:rPr>
        <w:t xml:space="preserve"> </w:t>
      </w:r>
      <w:r w:rsidRPr="0053797D">
        <w:rPr>
          <w:b/>
          <w:color w:val="000000"/>
          <w:sz w:val="30"/>
          <w:szCs w:val="30"/>
        </w:rPr>
        <w:t>удельный вес строительства в структуре ВВП – 5,3%</w:t>
      </w:r>
      <w:r w:rsidRPr="005367A5">
        <w:rPr>
          <w:color w:val="000000"/>
          <w:sz w:val="30"/>
          <w:szCs w:val="30"/>
        </w:rPr>
        <w:t>.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стадии реализации находится</w:t>
      </w:r>
      <w:r w:rsidRPr="005367A5">
        <w:rPr>
          <w:color w:val="000000"/>
          <w:sz w:val="30"/>
          <w:szCs w:val="30"/>
        </w:rPr>
        <w:t xml:space="preserve"> </w:t>
      </w:r>
      <w:r w:rsidRPr="004F7AEA">
        <w:rPr>
          <w:b/>
          <w:color w:val="000000"/>
          <w:sz w:val="30"/>
          <w:szCs w:val="30"/>
        </w:rPr>
        <w:t>Государственная программа ”Строительство жилья“ на 2016–2020 годы</w:t>
      </w:r>
      <w:r w:rsidRPr="005367A5">
        <w:rPr>
          <w:color w:val="000000"/>
          <w:sz w:val="30"/>
          <w:szCs w:val="30"/>
        </w:rPr>
        <w:t xml:space="preserve"> (далее – Государственная программа),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Строительство жилья</w:t>
      </w:r>
      <w:r w:rsidRPr="005367A5">
        <w:rPr>
          <w:color w:val="000000"/>
          <w:sz w:val="30"/>
          <w:szCs w:val="30"/>
        </w:rPr>
        <w:t xml:space="preserve"> в Беларус</w:t>
      </w:r>
      <w:r>
        <w:rPr>
          <w:color w:val="000000"/>
          <w:sz w:val="30"/>
          <w:szCs w:val="30"/>
        </w:rPr>
        <w:t>и</w:t>
      </w:r>
      <w:r w:rsidRPr="005367A5">
        <w:rPr>
          <w:color w:val="000000"/>
          <w:sz w:val="30"/>
          <w:szCs w:val="30"/>
        </w:rPr>
        <w:t xml:space="preserve"> проходит в соответствии с общей концепцией развития экономики страны, предусматривающей </w:t>
      </w:r>
      <w:r w:rsidRPr="004F7AEA">
        <w:rPr>
          <w:b/>
          <w:color w:val="000000"/>
          <w:sz w:val="30"/>
          <w:szCs w:val="30"/>
        </w:rPr>
        <w:t>сокращение доли бюджетного финансирования и расширение использования внебюджетных источников</w:t>
      </w:r>
      <w:r w:rsidRPr="005367A5">
        <w:rPr>
          <w:color w:val="000000"/>
          <w:sz w:val="30"/>
          <w:szCs w:val="30"/>
        </w:rPr>
        <w:t xml:space="preserve">. </w:t>
      </w:r>
    </w:p>
    <w:p w:rsidR="00D371BE" w:rsidRDefault="00D371BE" w:rsidP="00D371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5367A5">
        <w:rPr>
          <w:color w:val="000000"/>
          <w:sz w:val="30"/>
          <w:szCs w:val="30"/>
        </w:rPr>
        <w:t xml:space="preserve">о обеспеченности населения жильем в расчете на одного жителя Беларусь занимает одно из ведущих мест среди стран СНГ (по итогам 2017 года </w:t>
      </w:r>
      <w:r>
        <w:rPr>
          <w:color w:val="000000"/>
          <w:sz w:val="30"/>
          <w:szCs w:val="30"/>
        </w:rPr>
        <w:t xml:space="preserve">– </w:t>
      </w:r>
      <w:r w:rsidRPr="005367A5">
        <w:rPr>
          <w:color w:val="000000"/>
          <w:sz w:val="30"/>
          <w:szCs w:val="30"/>
        </w:rPr>
        <w:t xml:space="preserve">27 </w:t>
      </w:r>
      <w:r w:rsidRPr="005915A0">
        <w:rPr>
          <w:iCs/>
          <w:color w:val="000000"/>
          <w:sz w:val="30"/>
          <w:szCs w:val="30"/>
        </w:rPr>
        <w:t>м²</w:t>
      </w:r>
      <w:r w:rsidRPr="00E50B54">
        <w:rPr>
          <w:color w:val="000000"/>
          <w:sz w:val="30"/>
          <w:szCs w:val="30"/>
        </w:rPr>
        <w:t xml:space="preserve"> </w:t>
      </w:r>
      <w:r w:rsidRPr="005367A5">
        <w:rPr>
          <w:color w:val="000000"/>
          <w:sz w:val="30"/>
          <w:szCs w:val="30"/>
        </w:rPr>
        <w:t>общей площади на одного жителя</w:t>
      </w:r>
      <w:r>
        <w:rPr>
          <w:color w:val="000000"/>
          <w:sz w:val="30"/>
          <w:szCs w:val="30"/>
        </w:rPr>
        <w:t>).</w:t>
      </w:r>
    </w:p>
    <w:p w:rsidR="00D371BE" w:rsidRDefault="00D371BE" w:rsidP="00D371BE">
      <w:pPr>
        <w:ind w:firstLine="709"/>
        <w:jc w:val="both"/>
        <w:rPr>
          <w:iCs/>
          <w:color w:val="000000"/>
          <w:sz w:val="30"/>
          <w:szCs w:val="30"/>
        </w:rPr>
      </w:pPr>
    </w:p>
    <w:p w:rsidR="00D371BE" w:rsidRDefault="00D371BE" w:rsidP="00D371BE">
      <w:pPr>
        <w:jc w:val="both"/>
      </w:pPr>
      <w:r>
        <w:rPr>
          <w:noProof/>
        </w:rPr>
        <w:drawing>
          <wp:inline distT="0" distB="0" distL="0" distR="0">
            <wp:extent cx="6136640" cy="294132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</w:p>
    <w:p w:rsidR="00D371BE" w:rsidRPr="00605B76" w:rsidRDefault="00D371BE" w:rsidP="00D371BE">
      <w:pPr>
        <w:ind w:firstLine="708"/>
        <w:jc w:val="both"/>
        <w:rPr>
          <w:color w:val="000000"/>
          <w:sz w:val="30"/>
          <w:szCs w:val="30"/>
        </w:rPr>
      </w:pPr>
      <w:r w:rsidRPr="00605B76">
        <w:rPr>
          <w:sz w:val="30"/>
          <w:szCs w:val="30"/>
        </w:rPr>
        <w:t>В целом з</w:t>
      </w:r>
      <w:r w:rsidRPr="00605B76">
        <w:rPr>
          <w:color w:val="000000"/>
          <w:sz w:val="30"/>
          <w:szCs w:val="30"/>
        </w:rPr>
        <w:t>а</w:t>
      </w:r>
      <w:r w:rsidRPr="005367A5">
        <w:rPr>
          <w:color w:val="000000"/>
          <w:sz w:val="30"/>
          <w:szCs w:val="30"/>
        </w:rPr>
        <w:t xml:space="preserve"> годы реализации Государственной программы уровень обеспеченности населения жильем вырос с 26,36 </w:t>
      </w:r>
      <w:r w:rsidRPr="00605B76">
        <w:rPr>
          <w:color w:val="000000"/>
          <w:sz w:val="30"/>
          <w:szCs w:val="30"/>
        </w:rPr>
        <w:t xml:space="preserve">м² </w:t>
      </w:r>
      <w:r w:rsidRPr="005367A5">
        <w:rPr>
          <w:color w:val="000000"/>
          <w:sz w:val="30"/>
          <w:szCs w:val="30"/>
        </w:rPr>
        <w:t xml:space="preserve">на человека в 2015 году до </w:t>
      </w:r>
      <w:r w:rsidRPr="00605B76">
        <w:rPr>
          <w:b/>
          <w:color w:val="000000"/>
          <w:sz w:val="30"/>
          <w:szCs w:val="30"/>
        </w:rPr>
        <w:t>27,2 м²</w:t>
      </w:r>
      <w:r w:rsidRPr="00605B76">
        <w:rPr>
          <w:color w:val="000000"/>
          <w:sz w:val="30"/>
          <w:szCs w:val="30"/>
        </w:rPr>
        <w:t xml:space="preserve"> </w:t>
      </w:r>
      <w:r w:rsidRPr="005367A5">
        <w:rPr>
          <w:color w:val="000000"/>
          <w:sz w:val="30"/>
          <w:szCs w:val="30"/>
        </w:rPr>
        <w:t xml:space="preserve">ориентировочно в 2018 году. </w:t>
      </w:r>
    </w:p>
    <w:p w:rsidR="00D371BE" w:rsidRPr="00194AB9" w:rsidRDefault="00D371BE" w:rsidP="00D371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94AB9">
        <w:rPr>
          <w:sz w:val="30"/>
          <w:szCs w:val="30"/>
        </w:rPr>
        <w:t xml:space="preserve">ри оказании гражданам поддержки при улучшении жилищных условий </w:t>
      </w:r>
      <w:r w:rsidRPr="00E76641">
        <w:rPr>
          <w:b/>
          <w:sz w:val="30"/>
          <w:szCs w:val="30"/>
        </w:rPr>
        <w:t>государство делает упор на стимулирование строительства, а не на приобретение готового жилья</w:t>
      </w:r>
      <w:r w:rsidRPr="00194AB9">
        <w:rPr>
          <w:sz w:val="30"/>
          <w:szCs w:val="30"/>
        </w:rPr>
        <w:t xml:space="preserve">. </w:t>
      </w:r>
      <w:r>
        <w:rPr>
          <w:sz w:val="30"/>
          <w:szCs w:val="30"/>
        </w:rPr>
        <w:t>Т</w:t>
      </w:r>
      <w:r w:rsidRPr="00194AB9">
        <w:rPr>
          <w:sz w:val="30"/>
          <w:szCs w:val="30"/>
        </w:rPr>
        <w:t xml:space="preserve">акой подход не только способствует улучшению жилищных условий граждан, но и поддерживает национальную строительную отрасль. </w:t>
      </w:r>
    </w:p>
    <w:p w:rsidR="00D371BE" w:rsidRDefault="00D371BE" w:rsidP="00D371B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C3323">
        <w:rPr>
          <w:sz w:val="30"/>
          <w:szCs w:val="30"/>
        </w:rPr>
        <w:t xml:space="preserve">В соответствии  с  Указом   Президента   Республики   Беларусь </w:t>
      </w:r>
      <w:r>
        <w:rPr>
          <w:sz w:val="30"/>
          <w:szCs w:val="30"/>
        </w:rPr>
        <w:br/>
      </w:r>
      <w:r w:rsidRPr="00ED33D8">
        <w:rPr>
          <w:spacing w:val="-8"/>
          <w:sz w:val="30"/>
          <w:szCs w:val="30"/>
        </w:rPr>
        <w:t xml:space="preserve">от </w:t>
      </w:r>
      <w:r>
        <w:rPr>
          <w:spacing w:val="-8"/>
          <w:sz w:val="30"/>
          <w:szCs w:val="30"/>
        </w:rPr>
        <w:t>6</w:t>
      </w:r>
      <w:r w:rsidRPr="00ED33D8">
        <w:rPr>
          <w:spacing w:val="-8"/>
          <w:sz w:val="30"/>
          <w:szCs w:val="30"/>
        </w:rPr>
        <w:t xml:space="preserve"> </w:t>
      </w:r>
      <w:r w:rsidRPr="009854DA">
        <w:rPr>
          <w:sz w:val="30"/>
          <w:szCs w:val="30"/>
        </w:rPr>
        <w:t>января</w:t>
      </w:r>
      <w:r w:rsidRPr="00ED33D8">
        <w:rPr>
          <w:spacing w:val="-8"/>
          <w:sz w:val="30"/>
          <w:szCs w:val="30"/>
        </w:rPr>
        <w:t xml:space="preserve"> 2012 г. № 13 ”О </w:t>
      </w:r>
      <w:r w:rsidRPr="009854DA">
        <w:rPr>
          <w:spacing w:val="-4"/>
          <w:sz w:val="30"/>
          <w:szCs w:val="30"/>
        </w:rPr>
        <w:t>некоторых</w:t>
      </w:r>
      <w:r w:rsidRPr="00ED33D8">
        <w:rPr>
          <w:spacing w:val="-8"/>
          <w:sz w:val="30"/>
          <w:szCs w:val="30"/>
        </w:rPr>
        <w:t xml:space="preserve"> </w:t>
      </w:r>
      <w:r w:rsidRPr="009854DA">
        <w:rPr>
          <w:spacing w:val="-4"/>
          <w:sz w:val="30"/>
          <w:szCs w:val="30"/>
        </w:rPr>
        <w:t>вопросах</w:t>
      </w:r>
      <w:r w:rsidRPr="00ED33D8">
        <w:rPr>
          <w:spacing w:val="-8"/>
          <w:sz w:val="30"/>
          <w:szCs w:val="30"/>
        </w:rPr>
        <w:t xml:space="preserve"> </w:t>
      </w:r>
      <w:r w:rsidRPr="009854DA">
        <w:rPr>
          <w:spacing w:val="-4"/>
          <w:sz w:val="30"/>
          <w:szCs w:val="30"/>
        </w:rPr>
        <w:t>предоставления</w:t>
      </w:r>
      <w:r w:rsidRPr="00ED33D8">
        <w:rPr>
          <w:spacing w:val="-8"/>
          <w:sz w:val="30"/>
          <w:szCs w:val="30"/>
        </w:rPr>
        <w:t xml:space="preserve"> гражданам</w:t>
      </w:r>
      <w:r w:rsidRPr="00FE4FE7">
        <w:rPr>
          <w:spacing w:val="-4"/>
          <w:sz w:val="30"/>
          <w:szCs w:val="30"/>
        </w:rPr>
        <w:t xml:space="preserve"> </w:t>
      </w:r>
      <w:r w:rsidRPr="001224C8">
        <w:rPr>
          <w:spacing w:val="-16"/>
          <w:sz w:val="30"/>
          <w:szCs w:val="30"/>
        </w:rPr>
        <w:t>государственной поддержки при строительстве (реконструкции) или приобретении</w:t>
      </w:r>
      <w:r w:rsidRPr="007A527F">
        <w:rPr>
          <w:sz w:val="30"/>
          <w:szCs w:val="30"/>
        </w:rPr>
        <w:t xml:space="preserve"> жилых помещений“ </w:t>
      </w:r>
      <w:r w:rsidRPr="007A527F">
        <w:rPr>
          <w:b/>
          <w:sz w:val="30"/>
          <w:szCs w:val="30"/>
        </w:rPr>
        <w:t>основными</w:t>
      </w:r>
      <w:r w:rsidRPr="00EC3323">
        <w:rPr>
          <w:b/>
          <w:sz w:val="30"/>
          <w:szCs w:val="30"/>
        </w:rPr>
        <w:t xml:space="preserve"> видами государственной поддержки граждан, состоящих на учете нуждающихся в улучшении жилищных </w:t>
      </w:r>
      <w:r w:rsidRPr="00EC3323">
        <w:rPr>
          <w:b/>
          <w:sz w:val="30"/>
          <w:szCs w:val="30"/>
        </w:rPr>
        <w:lastRenderedPageBreak/>
        <w:t>условий, являются льготные кредиты и субсидии</w:t>
      </w:r>
      <w:r w:rsidRPr="00EC3323">
        <w:rPr>
          <w:sz w:val="30"/>
          <w:szCs w:val="30"/>
        </w:rPr>
        <w:t xml:space="preserve">. Такое строительство </w:t>
      </w:r>
      <w:r w:rsidRPr="001224C8">
        <w:rPr>
          <w:spacing w:val="-4"/>
          <w:sz w:val="30"/>
          <w:szCs w:val="30"/>
        </w:rPr>
        <w:t>жилья осуществляется по экономичным проектам и контролируемым ценам.</w:t>
      </w:r>
    </w:p>
    <w:p w:rsidR="00D371BE" w:rsidRDefault="00D371BE" w:rsidP="00D371BE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BF534F">
        <w:rPr>
          <w:spacing w:val="-8"/>
          <w:sz w:val="30"/>
          <w:szCs w:val="30"/>
        </w:rPr>
        <w:t>Указ</w:t>
      </w:r>
      <w:r>
        <w:rPr>
          <w:spacing w:val="-8"/>
          <w:sz w:val="30"/>
          <w:szCs w:val="30"/>
        </w:rPr>
        <w:t>ом</w:t>
      </w:r>
      <w:r w:rsidRPr="00BF534F">
        <w:rPr>
          <w:spacing w:val="-8"/>
          <w:sz w:val="30"/>
          <w:szCs w:val="30"/>
        </w:rPr>
        <w:t xml:space="preserve">  Президента  Республики  </w:t>
      </w:r>
      <w:r w:rsidRPr="009854DA">
        <w:rPr>
          <w:spacing w:val="-4"/>
          <w:sz w:val="30"/>
          <w:szCs w:val="30"/>
        </w:rPr>
        <w:t>Беларусь</w:t>
      </w:r>
      <w:r w:rsidRPr="00BF534F">
        <w:rPr>
          <w:spacing w:val="-8"/>
          <w:sz w:val="30"/>
          <w:szCs w:val="30"/>
        </w:rPr>
        <w:t xml:space="preserve"> от 4 июля 2017 г. № 240 </w:t>
      </w:r>
      <w:r>
        <w:rPr>
          <w:spacing w:val="-8"/>
          <w:sz w:val="30"/>
          <w:szCs w:val="30"/>
        </w:rPr>
        <w:br/>
        <w:t>”</w:t>
      </w:r>
      <w:r w:rsidRPr="00867774">
        <w:rPr>
          <w:sz w:val="30"/>
          <w:szCs w:val="30"/>
        </w:rPr>
        <w:t>О государственной поддержке граждан при строительстве (реконструкции) жилых помещений</w:t>
      </w:r>
      <w:r>
        <w:rPr>
          <w:sz w:val="30"/>
          <w:szCs w:val="30"/>
        </w:rPr>
        <w:t xml:space="preserve">“ закреплена такая форма помощи отдельным категориям населения, как </w:t>
      </w:r>
      <w:r w:rsidRPr="002C0089">
        <w:rPr>
          <w:b/>
          <w:sz w:val="30"/>
          <w:szCs w:val="30"/>
        </w:rPr>
        <w:t>бюджетная субсидия</w:t>
      </w:r>
      <w:r w:rsidRPr="002C0089">
        <w:rPr>
          <w:b/>
          <w:color w:val="000000"/>
          <w:sz w:val="30"/>
          <w:szCs w:val="30"/>
        </w:rPr>
        <w:t xml:space="preserve"> на </w:t>
      </w:r>
      <w:r w:rsidRPr="002C0089">
        <w:rPr>
          <w:b/>
          <w:sz w:val="30"/>
          <w:szCs w:val="30"/>
        </w:rPr>
        <w:t>уплату части процентов за пользование кредитом</w:t>
      </w:r>
      <w:r w:rsidRPr="00A261BD">
        <w:rPr>
          <w:i/>
          <w:sz w:val="30"/>
          <w:szCs w:val="30"/>
        </w:rPr>
        <w:t xml:space="preserve">. </w:t>
      </w:r>
    </w:p>
    <w:p w:rsidR="00D371BE" w:rsidRPr="002C0089" w:rsidRDefault="00D371BE" w:rsidP="00D371B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C0089">
        <w:rPr>
          <w:sz w:val="30"/>
          <w:szCs w:val="30"/>
        </w:rPr>
        <w:t xml:space="preserve">Право на </w:t>
      </w:r>
      <w:r w:rsidRPr="002C0089">
        <w:rPr>
          <w:b/>
          <w:sz w:val="30"/>
          <w:szCs w:val="30"/>
        </w:rPr>
        <w:t>получение субсидии на погашение основного долга совместно с получением субсидии на уплату части процентов</w:t>
      </w:r>
      <w:r>
        <w:rPr>
          <w:sz w:val="30"/>
          <w:szCs w:val="30"/>
        </w:rPr>
        <w:t xml:space="preserve"> предоставляется</w:t>
      </w:r>
      <w:r w:rsidRPr="002C0089">
        <w:rPr>
          <w:sz w:val="30"/>
          <w:szCs w:val="30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 w:rsidRPr="00167F59">
        <w:rPr>
          <w:color w:val="000000"/>
          <w:spacing w:val="-8"/>
          <w:sz w:val="30"/>
          <w:szCs w:val="30"/>
          <w:lang w:eastAsia="en-US"/>
        </w:rPr>
        <w:t>За период 2016–2018 годов с использованием средств государственной</w:t>
      </w:r>
      <w:r w:rsidRPr="005367A5">
        <w:rPr>
          <w:color w:val="000000"/>
          <w:sz w:val="30"/>
          <w:szCs w:val="30"/>
          <w:lang w:eastAsia="en-US"/>
        </w:rPr>
        <w:t xml:space="preserve"> поддержки</w:t>
      </w:r>
      <w:r>
        <w:rPr>
          <w:color w:val="000000"/>
          <w:sz w:val="30"/>
          <w:szCs w:val="30"/>
          <w:lang w:eastAsia="en-US"/>
        </w:rPr>
        <w:t xml:space="preserve"> </w:t>
      </w:r>
      <w:r w:rsidRPr="005367A5">
        <w:rPr>
          <w:color w:val="000000"/>
          <w:sz w:val="30"/>
          <w:szCs w:val="30"/>
          <w:lang w:eastAsia="en-US"/>
        </w:rPr>
        <w:t xml:space="preserve">построено </w:t>
      </w:r>
      <w:r w:rsidRPr="00767C9D">
        <w:rPr>
          <w:b/>
          <w:color w:val="000000"/>
          <w:sz w:val="30"/>
          <w:szCs w:val="30"/>
          <w:lang w:eastAsia="en-US"/>
        </w:rPr>
        <w:t>более 2,5 млн. </w:t>
      </w:r>
      <w:r w:rsidRPr="00767C9D">
        <w:rPr>
          <w:b/>
          <w:iCs/>
          <w:color w:val="000000"/>
          <w:sz w:val="30"/>
          <w:szCs w:val="30"/>
        </w:rPr>
        <w:t>м²</w:t>
      </w:r>
      <w:r>
        <w:rPr>
          <w:i/>
          <w:iCs/>
          <w:color w:val="000000"/>
          <w:sz w:val="30"/>
          <w:szCs w:val="30"/>
        </w:rPr>
        <w:t xml:space="preserve"> </w:t>
      </w:r>
      <w:r w:rsidRPr="005367A5">
        <w:rPr>
          <w:color w:val="000000"/>
          <w:sz w:val="30"/>
          <w:szCs w:val="30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D371BE" w:rsidRPr="00FA4763" w:rsidRDefault="00D371BE" w:rsidP="00D371BE">
      <w:pPr>
        <w:jc w:val="both"/>
        <w:rPr>
          <w:b/>
          <w:i/>
          <w:sz w:val="30"/>
          <w:szCs w:val="30"/>
        </w:rPr>
      </w:pPr>
      <w:r w:rsidRPr="00FA4763">
        <w:rPr>
          <w:b/>
          <w:i/>
          <w:iCs/>
          <w:color w:val="000000"/>
          <w:sz w:val="30"/>
          <w:szCs w:val="30"/>
          <w:lang w:eastAsia="en-US"/>
        </w:rPr>
        <w:t>Справочно.</w:t>
      </w:r>
    </w:p>
    <w:p w:rsidR="00D371BE" w:rsidRPr="00FA4763" w:rsidRDefault="00D371BE" w:rsidP="00D371BE">
      <w:pPr>
        <w:ind w:firstLine="709"/>
        <w:jc w:val="both"/>
        <w:rPr>
          <w:b/>
          <w:bCs/>
          <w:i/>
          <w:iCs/>
          <w:color w:val="000000"/>
          <w:sz w:val="30"/>
          <w:szCs w:val="30"/>
        </w:rPr>
      </w:pPr>
      <w:r w:rsidRPr="00FA4763">
        <w:rPr>
          <w:i/>
          <w:iCs/>
          <w:color w:val="000000"/>
          <w:sz w:val="30"/>
          <w:szCs w:val="30"/>
        </w:rPr>
        <w:t>Построено с господдержкой для граждан, состоящих на учете нуждающихся в улучшении жилищных условий:</w:t>
      </w:r>
      <w:r w:rsidRPr="00FA4763">
        <w:rPr>
          <w:b/>
          <w:bCs/>
          <w:i/>
          <w:iCs/>
          <w:color w:val="000000"/>
          <w:sz w:val="30"/>
          <w:szCs w:val="30"/>
        </w:rPr>
        <w:t xml:space="preserve"> </w:t>
      </w:r>
    </w:p>
    <w:p w:rsidR="00D371BE" w:rsidRPr="00FA4763" w:rsidRDefault="00D371BE" w:rsidP="00D371BE">
      <w:pPr>
        <w:ind w:firstLine="709"/>
        <w:jc w:val="both"/>
        <w:rPr>
          <w:i/>
          <w:iCs/>
          <w:sz w:val="30"/>
          <w:szCs w:val="30"/>
        </w:rPr>
      </w:pPr>
      <w:r w:rsidRPr="00FA4763">
        <w:rPr>
          <w:bCs/>
          <w:i/>
          <w:iCs/>
          <w:color w:val="000000"/>
          <w:sz w:val="30"/>
          <w:szCs w:val="30"/>
        </w:rPr>
        <w:t xml:space="preserve">за 2017 год – </w:t>
      </w:r>
      <w:r w:rsidRPr="00FA4763">
        <w:rPr>
          <w:i/>
          <w:iCs/>
          <w:color w:val="000000"/>
          <w:sz w:val="30"/>
          <w:szCs w:val="30"/>
        </w:rPr>
        <w:t>588 тыс. м²;</w:t>
      </w:r>
    </w:p>
    <w:p w:rsidR="00D371BE" w:rsidRPr="00FA4763" w:rsidRDefault="00D371BE" w:rsidP="00D371BE">
      <w:pPr>
        <w:ind w:firstLine="709"/>
        <w:jc w:val="both"/>
        <w:rPr>
          <w:i/>
          <w:iCs/>
          <w:sz w:val="30"/>
          <w:szCs w:val="30"/>
        </w:rPr>
      </w:pPr>
      <w:r w:rsidRPr="00FA4763">
        <w:rPr>
          <w:bCs/>
          <w:i/>
          <w:iCs/>
          <w:color w:val="000000"/>
          <w:sz w:val="30"/>
          <w:szCs w:val="30"/>
        </w:rPr>
        <w:t xml:space="preserve">за 2018 год – </w:t>
      </w:r>
      <w:r w:rsidRPr="00FA4763">
        <w:rPr>
          <w:b/>
          <w:i/>
          <w:iCs/>
          <w:color w:val="000000"/>
          <w:sz w:val="30"/>
          <w:szCs w:val="30"/>
        </w:rPr>
        <w:t>999 тыс. м²</w:t>
      </w:r>
      <w:r w:rsidRPr="00FA4763">
        <w:rPr>
          <w:i/>
          <w:iCs/>
          <w:color w:val="000000"/>
          <w:sz w:val="30"/>
          <w:szCs w:val="30"/>
        </w:rPr>
        <w:t>.</w:t>
      </w:r>
    </w:p>
    <w:p w:rsidR="00D371BE" w:rsidRPr="00F050EA" w:rsidRDefault="00D371BE" w:rsidP="00D371BE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C65752">
        <w:rPr>
          <w:b/>
          <w:color w:val="000000"/>
          <w:sz w:val="30"/>
          <w:szCs w:val="30"/>
          <w:lang w:eastAsia="en-US"/>
        </w:rPr>
        <w:t>Для многодетных семей</w:t>
      </w:r>
      <w:r w:rsidRPr="005367A5">
        <w:rPr>
          <w:color w:val="000000"/>
          <w:sz w:val="30"/>
          <w:szCs w:val="30"/>
          <w:lang w:eastAsia="en-US"/>
        </w:rPr>
        <w:t xml:space="preserve"> в р</w:t>
      </w:r>
      <w:r>
        <w:rPr>
          <w:color w:val="000000"/>
          <w:sz w:val="30"/>
          <w:szCs w:val="30"/>
          <w:lang w:eastAsia="en-US"/>
        </w:rPr>
        <w:t>еспублике за период реализации Г</w:t>
      </w:r>
      <w:r w:rsidRPr="005367A5">
        <w:rPr>
          <w:color w:val="000000"/>
          <w:sz w:val="30"/>
          <w:szCs w:val="30"/>
          <w:lang w:eastAsia="en-US"/>
        </w:rPr>
        <w:t>осударственной программы построено порядка 1</w:t>
      </w:r>
      <w:r>
        <w:rPr>
          <w:color w:val="000000"/>
          <w:sz w:val="30"/>
          <w:szCs w:val="30"/>
          <w:lang w:eastAsia="en-US"/>
        </w:rPr>
        <w:t>,2 млн</w:t>
      </w:r>
      <w:r w:rsidRPr="00F050EA">
        <w:rPr>
          <w:color w:val="000000"/>
          <w:sz w:val="30"/>
          <w:szCs w:val="30"/>
          <w:lang w:eastAsia="en-US"/>
        </w:rPr>
        <w:t>.</w:t>
      </w:r>
      <w:r w:rsidRPr="00F050EA">
        <w:rPr>
          <w:bCs/>
          <w:color w:val="000000"/>
          <w:sz w:val="30"/>
          <w:szCs w:val="30"/>
          <w:lang w:eastAsia="en-US"/>
        </w:rPr>
        <w:t xml:space="preserve"> </w:t>
      </w:r>
      <w:r w:rsidRPr="00F050EA">
        <w:rPr>
          <w:iCs/>
          <w:color w:val="000000"/>
          <w:sz w:val="30"/>
          <w:szCs w:val="30"/>
        </w:rPr>
        <w:t xml:space="preserve">м² </w:t>
      </w:r>
      <w:r w:rsidRPr="00F050EA">
        <w:rPr>
          <w:color w:val="000000"/>
          <w:sz w:val="30"/>
          <w:szCs w:val="30"/>
          <w:lang w:eastAsia="en-US"/>
        </w:rPr>
        <w:t>жилья (</w:t>
      </w:r>
      <w:r w:rsidRPr="00F050EA">
        <w:rPr>
          <w:iCs/>
          <w:color w:val="000000"/>
          <w:sz w:val="30"/>
          <w:szCs w:val="30"/>
          <w:lang w:eastAsia="en-US"/>
        </w:rPr>
        <w:t xml:space="preserve">в том числе в 2018 году – </w:t>
      </w:r>
      <w:r w:rsidRPr="00F050EA">
        <w:rPr>
          <w:b/>
          <w:iCs/>
          <w:color w:val="000000"/>
          <w:sz w:val="30"/>
          <w:szCs w:val="30"/>
          <w:lang w:eastAsia="en-US"/>
        </w:rPr>
        <w:t xml:space="preserve">605 тыс. </w:t>
      </w:r>
      <w:r w:rsidRPr="00F050EA">
        <w:rPr>
          <w:b/>
          <w:iCs/>
          <w:color w:val="000000"/>
          <w:sz w:val="30"/>
          <w:szCs w:val="30"/>
        </w:rPr>
        <w:t>м²</w:t>
      </w:r>
      <w:r>
        <w:rPr>
          <w:b/>
          <w:iCs/>
          <w:color w:val="000000"/>
          <w:sz w:val="30"/>
          <w:szCs w:val="30"/>
        </w:rPr>
        <w:t xml:space="preserve">, </w:t>
      </w:r>
      <w:r w:rsidRPr="00522E61">
        <w:rPr>
          <w:iCs/>
          <w:color w:val="000000"/>
          <w:sz w:val="30"/>
          <w:szCs w:val="30"/>
        </w:rPr>
        <w:t>это</w:t>
      </w:r>
      <w:r>
        <w:rPr>
          <w:b/>
          <w:iCs/>
          <w:color w:val="000000"/>
          <w:sz w:val="30"/>
          <w:szCs w:val="30"/>
        </w:rPr>
        <w:t xml:space="preserve"> 8 803 квартиры</w:t>
      </w:r>
      <w:r w:rsidRPr="00F050EA">
        <w:rPr>
          <w:iCs/>
          <w:color w:val="000000"/>
          <w:sz w:val="30"/>
          <w:szCs w:val="30"/>
          <w:lang w:eastAsia="en-US"/>
        </w:rPr>
        <w:t>).</w:t>
      </w:r>
    </w:p>
    <w:p w:rsidR="00D371BE" w:rsidRDefault="00D371BE" w:rsidP="00D371BE">
      <w:pPr>
        <w:widowControl w:val="0"/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 последние годы отрасль</w:t>
      </w:r>
      <w:r w:rsidRPr="0084194C">
        <w:rPr>
          <w:rFonts w:eastAsia="Times New Roman"/>
          <w:sz w:val="30"/>
          <w:szCs w:val="30"/>
        </w:rPr>
        <w:t xml:space="preserve"> выдержива</w:t>
      </w:r>
      <w:r>
        <w:rPr>
          <w:rFonts w:eastAsia="Times New Roman"/>
          <w:sz w:val="30"/>
          <w:szCs w:val="30"/>
        </w:rPr>
        <w:t>ет</w:t>
      </w:r>
      <w:r w:rsidRPr="0084194C">
        <w:rPr>
          <w:rFonts w:eastAsia="Times New Roman"/>
          <w:sz w:val="30"/>
          <w:szCs w:val="30"/>
        </w:rPr>
        <w:t xml:space="preserve"> формулу</w:t>
      </w:r>
      <w:r>
        <w:rPr>
          <w:rFonts w:eastAsia="Times New Roman"/>
          <w:sz w:val="30"/>
          <w:szCs w:val="30"/>
        </w:rPr>
        <w:t>:</w:t>
      </w:r>
      <w:r w:rsidRPr="0084194C">
        <w:rPr>
          <w:rFonts w:eastAsia="Times New Roman"/>
          <w:sz w:val="30"/>
          <w:szCs w:val="30"/>
        </w:rPr>
        <w:t xml:space="preserve"> </w:t>
      </w:r>
    </w:p>
    <w:p w:rsidR="00D371BE" w:rsidRPr="00785060" w:rsidRDefault="00D371BE" w:rsidP="00D371BE">
      <w:pPr>
        <w:widowControl w:val="0"/>
        <w:ind w:firstLine="709"/>
        <w:jc w:val="both"/>
        <w:rPr>
          <w:color w:val="0000FF"/>
          <w:sz w:val="30"/>
          <w:szCs w:val="30"/>
        </w:rPr>
      </w:pPr>
      <w:r w:rsidRPr="00767C9D">
        <w:rPr>
          <w:rFonts w:eastAsia="Times New Roman"/>
          <w:b/>
          <w:sz w:val="30"/>
          <w:szCs w:val="30"/>
        </w:rPr>
        <w:t xml:space="preserve">”средняя зарплата </w:t>
      </w:r>
      <w:r w:rsidRPr="00767C9D">
        <w:rPr>
          <w:b/>
          <w:sz w:val="30"/>
          <w:szCs w:val="30"/>
        </w:rPr>
        <w:t>=</w:t>
      </w:r>
      <w:r w:rsidRPr="00767C9D">
        <w:rPr>
          <w:rFonts w:eastAsia="Times New Roman"/>
          <w:b/>
          <w:sz w:val="30"/>
          <w:szCs w:val="30"/>
        </w:rPr>
        <w:t xml:space="preserve"> стоимость 1 </w:t>
      </w:r>
      <w:r w:rsidRPr="00767C9D">
        <w:rPr>
          <w:b/>
          <w:iCs/>
          <w:color w:val="000000"/>
          <w:sz w:val="30"/>
          <w:szCs w:val="30"/>
        </w:rPr>
        <w:t>м² с господдержкой“</w:t>
      </w:r>
      <w:r w:rsidRPr="0084194C">
        <w:rPr>
          <w:rFonts w:eastAsia="Times New Roman"/>
          <w:sz w:val="30"/>
          <w:szCs w:val="30"/>
        </w:rPr>
        <w:t>.</w:t>
      </w:r>
      <w:r w:rsidRPr="00785060">
        <w:rPr>
          <w:rFonts w:eastAsia="Times New Roman"/>
          <w:color w:val="0000FF"/>
          <w:sz w:val="30"/>
          <w:szCs w:val="30"/>
        </w:rPr>
        <w:t xml:space="preserve"> </w:t>
      </w:r>
    </w:p>
    <w:p w:rsidR="00D371BE" w:rsidRDefault="00D371BE" w:rsidP="00D371BE">
      <w:pPr>
        <w:widowControl w:val="0"/>
        <w:ind w:firstLine="709"/>
        <w:jc w:val="both"/>
        <w:rPr>
          <w:bCs/>
          <w:i/>
          <w:color w:val="000000"/>
          <w:sz w:val="30"/>
          <w:szCs w:val="30"/>
        </w:rPr>
      </w:pPr>
    </w:p>
    <w:p w:rsidR="00D371BE" w:rsidRPr="005367A5" w:rsidRDefault="00D371BE" w:rsidP="00D371BE">
      <w:pPr>
        <w:widowControl w:val="0"/>
        <w:shd w:val="clear" w:color="auto" w:fill="FFFFFF"/>
        <w:jc w:val="center"/>
        <w:textAlignment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5288280" cy="2765425"/>
            <wp:effectExtent l="19050" t="0" r="7620" b="0"/>
            <wp:docPr id="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" t="4773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7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BE" w:rsidRPr="0084194C" w:rsidRDefault="00D371BE" w:rsidP="00D371BE">
      <w:pPr>
        <w:widowControl w:val="0"/>
        <w:jc w:val="both"/>
        <w:rPr>
          <w:b/>
          <w:bCs/>
          <w:i/>
          <w:color w:val="000000"/>
          <w:sz w:val="30"/>
          <w:szCs w:val="30"/>
        </w:rPr>
      </w:pPr>
      <w:r w:rsidRPr="0084194C">
        <w:rPr>
          <w:b/>
          <w:bCs/>
          <w:i/>
          <w:color w:val="000000"/>
          <w:sz w:val="30"/>
          <w:szCs w:val="30"/>
        </w:rPr>
        <w:t xml:space="preserve">Справочно. </w:t>
      </w:r>
    </w:p>
    <w:p w:rsidR="00D371BE" w:rsidRPr="005367A5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4B36C6">
        <w:rPr>
          <w:bCs/>
          <w:i/>
          <w:color w:val="000000"/>
          <w:spacing w:val="-4"/>
          <w:sz w:val="30"/>
          <w:szCs w:val="30"/>
        </w:rPr>
        <w:t>Для объективного сопоставления стоимости жилья к уровню доходов</w:t>
      </w:r>
      <w:r w:rsidRPr="005367A5">
        <w:rPr>
          <w:bCs/>
          <w:i/>
          <w:color w:val="000000"/>
          <w:sz w:val="30"/>
          <w:szCs w:val="30"/>
        </w:rPr>
        <w:t xml:space="preserve"> </w:t>
      </w:r>
      <w:r w:rsidRPr="00672B73">
        <w:rPr>
          <w:bCs/>
          <w:i/>
          <w:color w:val="000000"/>
          <w:spacing w:val="-4"/>
          <w:sz w:val="30"/>
          <w:szCs w:val="30"/>
        </w:rPr>
        <w:lastRenderedPageBreak/>
        <w:t>необходимо учитывать влияние инфляционных процессов.  Так, в 2017 году</w:t>
      </w:r>
      <w:r w:rsidRPr="005367A5">
        <w:rPr>
          <w:bCs/>
          <w:i/>
          <w:color w:val="000000"/>
          <w:sz w:val="30"/>
          <w:szCs w:val="30"/>
        </w:rPr>
        <w:t xml:space="preserve"> реальные денежные доходы населения к 2015 году выросли на 31,2%, при этом стоимость строительства жилья увеличилась всего на 12,2%.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Г</w:t>
      </w:r>
      <w:r w:rsidRPr="005367A5">
        <w:rPr>
          <w:color w:val="000000"/>
          <w:sz w:val="30"/>
          <w:szCs w:val="30"/>
        </w:rPr>
        <w:t>осударство</w:t>
      </w:r>
      <w:r>
        <w:rPr>
          <w:color w:val="000000"/>
          <w:sz w:val="30"/>
          <w:szCs w:val="30"/>
        </w:rPr>
        <w:t>,</w:t>
      </w:r>
      <w:r w:rsidRPr="005367A5">
        <w:rPr>
          <w:color w:val="000000"/>
          <w:sz w:val="30"/>
          <w:szCs w:val="30"/>
        </w:rPr>
        <w:t xml:space="preserve"> наряду с выполнением обязательств по строительству жилья для нуждающихся, льготных категорий населения, создает механизмы, которые позволяют иным </w:t>
      </w:r>
      <w:r w:rsidRPr="000119B8">
        <w:rPr>
          <w:sz w:val="30"/>
          <w:szCs w:val="30"/>
        </w:rPr>
        <w:t>категориям граждан решить жилищный вопрос и в целом увеличить объемы вводимого в стране жилья.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sz w:val="30"/>
          <w:szCs w:val="30"/>
        </w:rPr>
        <w:t>С 2012 года в Беларуси стали строить</w:t>
      </w:r>
      <w:r w:rsidRPr="000119B8">
        <w:rPr>
          <w:b/>
          <w:sz w:val="30"/>
          <w:szCs w:val="30"/>
        </w:rPr>
        <w:t xml:space="preserve"> арендное жилье</w:t>
      </w:r>
      <w:r w:rsidRPr="000119B8">
        <w:rPr>
          <w:sz w:val="30"/>
          <w:szCs w:val="30"/>
        </w:rPr>
        <w:t xml:space="preserve">, а также переводить в </w:t>
      </w:r>
      <w:r>
        <w:rPr>
          <w:sz w:val="30"/>
          <w:szCs w:val="30"/>
        </w:rPr>
        <w:t>данный</w:t>
      </w:r>
      <w:r w:rsidRPr="000119B8">
        <w:rPr>
          <w:sz w:val="30"/>
          <w:szCs w:val="30"/>
        </w:rPr>
        <w:t xml:space="preserve"> статус существующий </w:t>
      </w:r>
      <w:r>
        <w:rPr>
          <w:sz w:val="30"/>
          <w:szCs w:val="30"/>
        </w:rPr>
        <w:t xml:space="preserve">государственный </w:t>
      </w:r>
      <w:r w:rsidRPr="000119B8">
        <w:rPr>
          <w:sz w:val="30"/>
          <w:szCs w:val="30"/>
        </w:rPr>
        <w:t xml:space="preserve">жилфонд. В нашей стране уже построено порядка </w:t>
      </w:r>
      <w:r w:rsidRPr="000119B8">
        <w:rPr>
          <w:b/>
          <w:sz w:val="30"/>
          <w:szCs w:val="30"/>
        </w:rPr>
        <w:t xml:space="preserve">870 тыс. </w:t>
      </w:r>
      <w:r w:rsidRPr="000119B8">
        <w:rPr>
          <w:b/>
          <w:iCs/>
          <w:sz w:val="30"/>
          <w:szCs w:val="30"/>
        </w:rPr>
        <w:t>м²</w:t>
      </w:r>
      <w:r w:rsidRPr="000119B8">
        <w:rPr>
          <w:i/>
          <w:iCs/>
          <w:sz w:val="30"/>
          <w:szCs w:val="30"/>
        </w:rPr>
        <w:t xml:space="preserve"> </w:t>
      </w:r>
      <w:r w:rsidRPr="000119B8">
        <w:rPr>
          <w:sz w:val="30"/>
          <w:szCs w:val="30"/>
        </w:rPr>
        <w:t xml:space="preserve">такого жилья. 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ниже, чем на рынке коммерческой недвижимости. 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sz w:val="30"/>
          <w:szCs w:val="30"/>
        </w:rPr>
        <w:t>Увеличиваются темпы строительства</w:t>
      </w:r>
      <w:r w:rsidRPr="000119B8">
        <w:rPr>
          <w:b/>
          <w:sz w:val="30"/>
          <w:szCs w:val="30"/>
        </w:rPr>
        <w:t xml:space="preserve">  энергоэффективного жилья</w:t>
      </w:r>
      <w:r w:rsidRPr="000119B8">
        <w:rPr>
          <w:sz w:val="30"/>
          <w:szCs w:val="30"/>
        </w:rPr>
        <w:t>: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sz w:val="30"/>
          <w:szCs w:val="30"/>
        </w:rPr>
        <w:t xml:space="preserve">в 2017 году – 1,6 млн. </w:t>
      </w:r>
      <w:r w:rsidRPr="000119B8">
        <w:rPr>
          <w:iCs/>
          <w:sz w:val="30"/>
          <w:szCs w:val="30"/>
        </w:rPr>
        <w:t>м²</w:t>
      </w:r>
      <w:r w:rsidRPr="000119B8">
        <w:rPr>
          <w:sz w:val="30"/>
          <w:szCs w:val="30"/>
        </w:rPr>
        <w:t xml:space="preserve">; 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sz w:val="30"/>
          <w:szCs w:val="30"/>
        </w:rPr>
        <w:t xml:space="preserve">в 2018 году – </w:t>
      </w:r>
      <w:r w:rsidRPr="004B36C6">
        <w:rPr>
          <w:b/>
          <w:sz w:val="30"/>
          <w:szCs w:val="30"/>
        </w:rPr>
        <w:t xml:space="preserve">1,9 млн. </w:t>
      </w:r>
      <w:r w:rsidRPr="004B36C6">
        <w:rPr>
          <w:b/>
          <w:iCs/>
          <w:sz w:val="30"/>
          <w:szCs w:val="30"/>
        </w:rPr>
        <w:t>м²</w:t>
      </w:r>
      <w:r w:rsidRPr="000119B8">
        <w:rPr>
          <w:sz w:val="30"/>
          <w:szCs w:val="30"/>
        </w:rPr>
        <w:t xml:space="preserve">. 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sz w:val="30"/>
          <w:szCs w:val="30"/>
        </w:rPr>
        <w:t>Во внешнеэкономической деятельности большое внимание уделяется расширению географии рынков сбыта и экспорта строительных услуг.</w:t>
      </w:r>
      <w:r w:rsidRPr="000119B8">
        <w:rPr>
          <w:bCs/>
          <w:sz w:val="30"/>
          <w:szCs w:val="30"/>
        </w:rPr>
        <w:t xml:space="preserve"> </w:t>
      </w:r>
      <w:r>
        <w:rPr>
          <w:color w:val="000000"/>
          <w:sz w:val="30"/>
          <w:szCs w:val="30"/>
          <w:lang w:val="be-BY"/>
        </w:rPr>
        <w:t>Ряд белорусских</w:t>
      </w:r>
      <w:r w:rsidRPr="005367A5">
        <w:rPr>
          <w:color w:val="000000"/>
          <w:sz w:val="30"/>
          <w:szCs w:val="30"/>
          <w:lang w:val="be-BY"/>
        </w:rPr>
        <w:t xml:space="preserve"> строительны</w:t>
      </w:r>
      <w:r>
        <w:rPr>
          <w:color w:val="000000"/>
          <w:sz w:val="30"/>
          <w:szCs w:val="30"/>
          <w:lang w:val="be-BY"/>
        </w:rPr>
        <w:t>х</w:t>
      </w:r>
      <w:r w:rsidRPr="005367A5">
        <w:rPr>
          <w:color w:val="000000"/>
          <w:sz w:val="30"/>
          <w:szCs w:val="30"/>
          <w:lang w:val="be-BY"/>
        </w:rPr>
        <w:t xml:space="preserve"> организаци</w:t>
      </w:r>
      <w:r>
        <w:rPr>
          <w:color w:val="000000"/>
          <w:sz w:val="30"/>
          <w:szCs w:val="30"/>
          <w:lang w:val="be-BY"/>
        </w:rPr>
        <w:t>й,</w:t>
      </w:r>
      <w:r w:rsidRPr="005367A5">
        <w:rPr>
          <w:color w:val="000000"/>
          <w:sz w:val="30"/>
          <w:szCs w:val="30"/>
          <w:lang w:val="be-BY"/>
        </w:rPr>
        <w:t xml:space="preserve"> </w:t>
      </w:r>
      <w:r>
        <w:rPr>
          <w:color w:val="000000"/>
          <w:sz w:val="30"/>
          <w:szCs w:val="30"/>
          <w:lang w:val="be-BY"/>
        </w:rPr>
        <w:t xml:space="preserve">сотрудничая </w:t>
      </w:r>
      <w:r w:rsidRPr="005367A5">
        <w:rPr>
          <w:color w:val="000000"/>
          <w:sz w:val="30"/>
          <w:szCs w:val="30"/>
          <w:lang w:val="be-BY"/>
        </w:rPr>
        <w:t>с зарубежными заказчиками</w:t>
      </w:r>
      <w:r>
        <w:rPr>
          <w:color w:val="000000"/>
          <w:sz w:val="30"/>
          <w:szCs w:val="30"/>
          <w:lang w:val="be-BY"/>
        </w:rPr>
        <w:t>,</w:t>
      </w:r>
      <w:r w:rsidRPr="005367A5">
        <w:rPr>
          <w:color w:val="000000"/>
          <w:sz w:val="30"/>
          <w:szCs w:val="30"/>
          <w:lang w:val="be-BY"/>
        </w:rPr>
        <w:t xml:space="preserve"> по сути</w:t>
      </w:r>
      <w:r>
        <w:rPr>
          <w:color w:val="000000"/>
          <w:sz w:val="30"/>
          <w:szCs w:val="30"/>
          <w:lang w:val="be-BY"/>
        </w:rPr>
        <w:t>,</w:t>
      </w:r>
      <w:r w:rsidRPr="005367A5">
        <w:rPr>
          <w:color w:val="000000"/>
          <w:sz w:val="30"/>
          <w:szCs w:val="30"/>
          <w:lang w:val="be-BY"/>
        </w:rPr>
        <w:t xml:space="preserve"> работают как инжиниринговые компании, предлагая клиентам строительство под </w:t>
      </w:r>
      <w:r>
        <w:rPr>
          <w:color w:val="000000"/>
          <w:sz w:val="30"/>
          <w:szCs w:val="30"/>
          <w:lang w:val="be-BY"/>
        </w:rPr>
        <w:t>”</w:t>
      </w:r>
      <w:r w:rsidRPr="005367A5">
        <w:rPr>
          <w:color w:val="000000"/>
          <w:sz w:val="30"/>
          <w:szCs w:val="30"/>
          <w:lang w:val="be-BY"/>
        </w:rPr>
        <w:t>ключ</w:t>
      </w:r>
      <w:r w:rsidRPr="00BC4091">
        <w:rPr>
          <w:color w:val="000000"/>
          <w:spacing w:val="-4"/>
          <w:sz w:val="30"/>
          <w:szCs w:val="30"/>
          <w:lang w:val="be-BY"/>
        </w:rPr>
        <w:t>“</w:t>
      </w:r>
      <w:r w:rsidRPr="005367A5">
        <w:rPr>
          <w:color w:val="000000"/>
          <w:sz w:val="30"/>
          <w:szCs w:val="30"/>
          <w:lang w:val="be-BY"/>
        </w:rPr>
        <w:t xml:space="preserve">. Нашу </w:t>
      </w:r>
      <w:r>
        <w:rPr>
          <w:color w:val="000000"/>
          <w:sz w:val="30"/>
          <w:szCs w:val="30"/>
          <w:lang w:val="be-BY"/>
        </w:rPr>
        <w:t>”</w:t>
      </w:r>
      <w:r w:rsidRPr="005367A5">
        <w:rPr>
          <w:color w:val="000000"/>
          <w:sz w:val="30"/>
          <w:szCs w:val="30"/>
          <w:lang w:val="be-BY"/>
        </w:rPr>
        <w:t xml:space="preserve">стройку </w:t>
      </w:r>
      <w:r w:rsidRPr="00672B73">
        <w:rPr>
          <w:color w:val="000000"/>
          <w:spacing w:val="-4"/>
          <w:sz w:val="30"/>
          <w:szCs w:val="30"/>
          <w:lang w:val="be-BY"/>
        </w:rPr>
        <w:t>на экспорт“ уже</w:t>
      </w:r>
      <w:r w:rsidRPr="00672B73">
        <w:rPr>
          <w:color w:val="000000"/>
          <w:spacing w:val="-12"/>
          <w:sz w:val="30"/>
          <w:szCs w:val="30"/>
          <w:lang w:val="be-BY"/>
        </w:rPr>
        <w:t xml:space="preserve"> по </w:t>
      </w:r>
      <w:r w:rsidRPr="00672B73">
        <w:rPr>
          <w:color w:val="000000"/>
          <w:spacing w:val="-8"/>
          <w:sz w:val="30"/>
          <w:szCs w:val="30"/>
          <w:lang w:val="be-BY"/>
        </w:rPr>
        <w:t>достоинству</w:t>
      </w:r>
      <w:r w:rsidRPr="00672B73">
        <w:rPr>
          <w:color w:val="000000"/>
          <w:spacing w:val="-12"/>
          <w:sz w:val="30"/>
          <w:szCs w:val="30"/>
          <w:lang w:val="be-BY"/>
        </w:rPr>
        <w:t xml:space="preserve"> </w:t>
      </w:r>
      <w:r w:rsidRPr="00672B73">
        <w:rPr>
          <w:color w:val="000000"/>
          <w:spacing w:val="-4"/>
          <w:sz w:val="30"/>
          <w:szCs w:val="30"/>
          <w:lang w:val="be-BY"/>
        </w:rPr>
        <w:t>оценили</w:t>
      </w:r>
      <w:r w:rsidRPr="00672B73">
        <w:rPr>
          <w:color w:val="000000"/>
          <w:spacing w:val="-12"/>
          <w:sz w:val="30"/>
          <w:szCs w:val="30"/>
          <w:lang w:val="be-BY"/>
        </w:rPr>
        <w:t xml:space="preserve"> в </w:t>
      </w:r>
      <w:r w:rsidRPr="00672B73">
        <w:rPr>
          <w:color w:val="000000"/>
          <w:spacing w:val="-8"/>
          <w:sz w:val="30"/>
          <w:szCs w:val="30"/>
          <w:lang w:val="be-BY"/>
        </w:rPr>
        <w:t>Европе</w:t>
      </w:r>
      <w:r w:rsidRPr="00672B73">
        <w:rPr>
          <w:color w:val="000000"/>
          <w:spacing w:val="-12"/>
          <w:sz w:val="30"/>
          <w:szCs w:val="30"/>
          <w:lang w:val="be-BY"/>
        </w:rPr>
        <w:t>, Азии и Латинской Америке.</w:t>
      </w:r>
      <w:r>
        <w:rPr>
          <w:color w:val="000000"/>
          <w:sz w:val="30"/>
          <w:szCs w:val="30"/>
          <w:lang w:val="be-BY"/>
        </w:rPr>
        <w:t xml:space="preserve"> </w:t>
      </w:r>
    </w:p>
    <w:p w:rsidR="00D371BE" w:rsidRPr="000119B8" w:rsidRDefault="00D371BE" w:rsidP="00D371BE">
      <w:pPr>
        <w:ind w:firstLine="709"/>
        <w:jc w:val="both"/>
        <w:rPr>
          <w:sz w:val="30"/>
          <w:szCs w:val="30"/>
        </w:rPr>
      </w:pPr>
      <w:r w:rsidRPr="000119B8">
        <w:rPr>
          <w:b/>
          <w:sz w:val="30"/>
          <w:szCs w:val="30"/>
        </w:rPr>
        <w:t xml:space="preserve">Каждый девятый доллар, заработанный на экспорте услуг, приходится на строительные услуги. </w:t>
      </w:r>
      <w:r w:rsidRPr="000119B8">
        <w:rPr>
          <w:sz w:val="30"/>
          <w:szCs w:val="30"/>
        </w:rPr>
        <w:t xml:space="preserve">За 2018 год экспорт строительных, архитектурных и инженерных услуг по республике составил </w:t>
      </w:r>
      <w:r w:rsidRPr="000119B8">
        <w:rPr>
          <w:b/>
          <w:sz w:val="30"/>
          <w:szCs w:val="30"/>
        </w:rPr>
        <w:t>837,6 млн. долларов США</w:t>
      </w:r>
      <w:r w:rsidRPr="000119B8">
        <w:rPr>
          <w:sz w:val="30"/>
          <w:szCs w:val="30"/>
        </w:rPr>
        <w:t>.</w:t>
      </w:r>
    </w:p>
    <w:p w:rsidR="00D371BE" w:rsidRPr="00392037" w:rsidRDefault="00D371BE" w:rsidP="00D371BE">
      <w:pPr>
        <w:jc w:val="both"/>
        <w:rPr>
          <w:b/>
          <w:i/>
          <w:color w:val="000000"/>
          <w:sz w:val="30"/>
          <w:szCs w:val="30"/>
        </w:rPr>
      </w:pPr>
      <w:r w:rsidRPr="00392037">
        <w:rPr>
          <w:b/>
          <w:i/>
          <w:color w:val="000000"/>
          <w:sz w:val="30"/>
          <w:szCs w:val="30"/>
        </w:rPr>
        <w:t>Справочно.</w:t>
      </w:r>
    </w:p>
    <w:p w:rsidR="00D371BE" w:rsidRDefault="00D371BE" w:rsidP="00D371BE">
      <w:pPr>
        <w:ind w:firstLine="709"/>
        <w:jc w:val="both"/>
        <w:rPr>
          <w:i/>
          <w:color w:val="000000"/>
          <w:sz w:val="30"/>
          <w:szCs w:val="30"/>
        </w:rPr>
      </w:pPr>
      <w:r w:rsidRPr="00392037">
        <w:rPr>
          <w:i/>
          <w:color w:val="000000"/>
          <w:sz w:val="30"/>
          <w:szCs w:val="30"/>
        </w:rPr>
        <w:t xml:space="preserve">Одним из основных торговых партнеров организаций Министерства архитектуры и строительства Республики Беларусь является </w:t>
      </w:r>
      <w:r w:rsidRPr="004B36C6">
        <w:rPr>
          <w:b/>
          <w:i/>
          <w:color w:val="000000"/>
          <w:sz w:val="30"/>
          <w:szCs w:val="30"/>
        </w:rPr>
        <w:t>Российская Федерация</w:t>
      </w:r>
      <w:r w:rsidRPr="00392037">
        <w:rPr>
          <w:i/>
          <w:color w:val="000000"/>
          <w:sz w:val="30"/>
          <w:szCs w:val="30"/>
        </w:rPr>
        <w:t>. Взаимодействие осуществляется более чем с 70 российскими регионами по вопросам поставок строительных материалов, проектирования, строительства, научно-технического сотрудничества.</w:t>
      </w:r>
      <w:r>
        <w:rPr>
          <w:i/>
          <w:color w:val="000000"/>
          <w:sz w:val="30"/>
          <w:szCs w:val="30"/>
        </w:rPr>
        <w:t xml:space="preserve"> </w:t>
      </w:r>
    </w:p>
    <w:p w:rsidR="00D371BE" w:rsidRPr="00392037" w:rsidRDefault="00D371BE" w:rsidP="00D371BE">
      <w:pPr>
        <w:ind w:firstLine="709"/>
        <w:jc w:val="both"/>
        <w:rPr>
          <w:i/>
          <w:sz w:val="30"/>
          <w:szCs w:val="30"/>
        </w:rPr>
      </w:pPr>
      <w:r w:rsidRPr="00392037">
        <w:rPr>
          <w:i/>
          <w:color w:val="000000"/>
          <w:sz w:val="30"/>
          <w:szCs w:val="30"/>
        </w:rPr>
        <w:t xml:space="preserve">Наиболее значимым белорусско-российским проектом в строительной сфере является возведение зданий и сооружений Белорусской АЭС до 2020 года. </w:t>
      </w:r>
      <w:bookmarkStart w:id="1" w:name="_GoBack"/>
      <w:bookmarkEnd w:id="1"/>
      <w:r w:rsidRPr="00392037">
        <w:rPr>
          <w:i/>
          <w:color w:val="000000"/>
          <w:sz w:val="30"/>
          <w:szCs w:val="30"/>
        </w:rPr>
        <w:t xml:space="preserve">С участием строительных организаций Беларуси реализуются проекты по строительству ”белорусских кварталов“ в Калужской, Смоленской областях; жилых домов, </w:t>
      </w:r>
      <w:r w:rsidRPr="00392037">
        <w:rPr>
          <w:i/>
          <w:color w:val="000000"/>
          <w:sz w:val="30"/>
          <w:szCs w:val="30"/>
        </w:rPr>
        <w:lastRenderedPageBreak/>
        <w:t>путепроводов, объектов промышленности в Московской, Калининградской, Тульской, Тамбовской  областях, Пермском крае.</w:t>
      </w:r>
      <w:r w:rsidRPr="00392037">
        <w:rPr>
          <w:rFonts w:eastAsia="Times New Roman"/>
          <w:i/>
          <w:color w:val="000000"/>
          <w:sz w:val="30"/>
          <w:szCs w:val="30"/>
        </w:rPr>
        <w:t xml:space="preserve"> </w:t>
      </w:r>
    </w:p>
    <w:p w:rsidR="00D371BE" w:rsidRPr="005367A5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более 40</w:t>
      </w:r>
      <w:r w:rsidRPr="005367A5">
        <w:rPr>
          <w:color w:val="000000"/>
          <w:sz w:val="30"/>
          <w:szCs w:val="30"/>
        </w:rPr>
        <w:t xml:space="preserve">% от всего объема </w:t>
      </w:r>
      <w:r>
        <w:rPr>
          <w:color w:val="000000"/>
          <w:sz w:val="30"/>
          <w:szCs w:val="30"/>
        </w:rPr>
        <w:t xml:space="preserve">белорусских </w:t>
      </w:r>
      <w:r w:rsidRPr="005367A5">
        <w:rPr>
          <w:color w:val="000000"/>
          <w:sz w:val="30"/>
          <w:szCs w:val="30"/>
        </w:rPr>
        <w:t xml:space="preserve">строительных материалов поставляется на экспорт, а стекло и керамическая плитка </w:t>
      </w:r>
      <w:r>
        <w:rPr>
          <w:color w:val="000000"/>
          <w:sz w:val="30"/>
          <w:szCs w:val="30"/>
        </w:rPr>
        <w:t xml:space="preserve">– </w:t>
      </w:r>
      <w:r w:rsidRPr="005367A5">
        <w:rPr>
          <w:color w:val="000000"/>
          <w:sz w:val="30"/>
          <w:szCs w:val="30"/>
        </w:rPr>
        <w:t xml:space="preserve">до 80%. При этом </w:t>
      </w:r>
      <w:r>
        <w:rPr>
          <w:color w:val="000000"/>
          <w:sz w:val="30"/>
          <w:szCs w:val="30"/>
        </w:rPr>
        <w:t xml:space="preserve">белорусские </w:t>
      </w:r>
      <w:r w:rsidRPr="005367A5">
        <w:rPr>
          <w:color w:val="000000"/>
          <w:sz w:val="30"/>
          <w:szCs w:val="30"/>
        </w:rPr>
        <w:t>заводы конкурируют на внешних рынках в условиях высокой стоимости энергоресурсов и энергоемкости производства.</w:t>
      </w:r>
    </w:p>
    <w:p w:rsidR="00D371BE" w:rsidRDefault="00D371BE" w:rsidP="00D371BE">
      <w:pPr>
        <w:widowControl w:val="0"/>
        <w:ind w:firstLine="709"/>
        <w:jc w:val="both"/>
        <w:rPr>
          <w:rStyle w:val="a5"/>
          <w:b w:val="0"/>
          <w:bCs/>
          <w:color w:val="000000"/>
          <w:sz w:val="30"/>
          <w:szCs w:val="30"/>
        </w:rPr>
      </w:pPr>
      <w:r w:rsidRPr="009C2658">
        <w:rPr>
          <w:rStyle w:val="a5"/>
          <w:bCs/>
          <w:color w:val="000000"/>
          <w:sz w:val="30"/>
          <w:szCs w:val="30"/>
        </w:rPr>
        <w:t xml:space="preserve">В рейтинге Всемирного банка </w:t>
      </w:r>
      <w:r w:rsidRPr="009C2658">
        <w:rPr>
          <w:b/>
          <w:color w:val="000000"/>
          <w:sz w:val="30"/>
          <w:szCs w:val="30"/>
        </w:rPr>
        <w:t>Doing Business – 2019</w:t>
      </w:r>
      <w:r w:rsidRPr="009C2658">
        <w:rPr>
          <w:rStyle w:val="a5"/>
          <w:bCs/>
          <w:color w:val="000000"/>
          <w:sz w:val="30"/>
          <w:szCs w:val="30"/>
        </w:rPr>
        <w:t xml:space="preserve"> </w:t>
      </w:r>
      <w:r w:rsidRPr="009C2658">
        <w:rPr>
          <w:rStyle w:val="a5"/>
          <w:b w:val="0"/>
          <w:bCs/>
          <w:color w:val="000000"/>
          <w:sz w:val="30"/>
          <w:szCs w:val="30"/>
        </w:rPr>
        <w:t xml:space="preserve">(”Ведение бизнеса“) </w:t>
      </w:r>
      <w:r w:rsidRPr="009C2658">
        <w:rPr>
          <w:rStyle w:val="a5"/>
          <w:bCs/>
          <w:color w:val="000000"/>
          <w:sz w:val="30"/>
          <w:szCs w:val="30"/>
        </w:rPr>
        <w:t>Беларусь</w:t>
      </w:r>
      <w:r w:rsidRPr="009C2658">
        <w:rPr>
          <w:color w:val="000000"/>
          <w:sz w:val="30"/>
          <w:szCs w:val="30"/>
        </w:rPr>
        <w:t xml:space="preserve"> </w:t>
      </w:r>
      <w:r w:rsidRPr="009C2658">
        <w:rPr>
          <w:b/>
          <w:color w:val="000000"/>
          <w:sz w:val="30"/>
          <w:szCs w:val="30"/>
        </w:rPr>
        <w:t>заняла 46-е место</w:t>
      </w:r>
      <w:r w:rsidRPr="009C2658">
        <w:rPr>
          <w:color w:val="000000"/>
          <w:sz w:val="30"/>
          <w:szCs w:val="30"/>
        </w:rPr>
        <w:t xml:space="preserve"> </w:t>
      </w:r>
      <w:r w:rsidRPr="009C2658">
        <w:rPr>
          <w:rStyle w:val="a5"/>
          <w:bCs/>
          <w:color w:val="000000"/>
          <w:sz w:val="30"/>
          <w:szCs w:val="30"/>
        </w:rPr>
        <w:t>среди 190 стран мира</w:t>
      </w:r>
      <w:r w:rsidRPr="009C2658">
        <w:rPr>
          <w:color w:val="000000"/>
          <w:sz w:val="30"/>
          <w:szCs w:val="30"/>
        </w:rPr>
        <w:t xml:space="preserve"> </w:t>
      </w:r>
      <w:r w:rsidRPr="009C2658">
        <w:rPr>
          <w:b/>
          <w:color w:val="000000"/>
          <w:sz w:val="30"/>
          <w:szCs w:val="30"/>
        </w:rPr>
        <w:t>по показателю ”получение разрешений на строительство“</w:t>
      </w:r>
      <w:r w:rsidRPr="009C2658">
        <w:rPr>
          <w:rStyle w:val="a5"/>
          <w:b w:val="0"/>
          <w:bCs/>
          <w:color w:val="000000"/>
          <w:sz w:val="30"/>
          <w:szCs w:val="30"/>
        </w:rPr>
        <w:t xml:space="preserve"> </w:t>
      </w:r>
      <w:r>
        <w:rPr>
          <w:rStyle w:val="a5"/>
          <w:b w:val="0"/>
          <w:bCs/>
          <w:color w:val="000000"/>
          <w:sz w:val="30"/>
          <w:szCs w:val="30"/>
        </w:rPr>
        <w:t>(</w:t>
      </w:r>
      <w:r w:rsidRPr="005367A5">
        <w:rPr>
          <w:rStyle w:val="a5"/>
          <w:b w:val="0"/>
          <w:bCs/>
          <w:color w:val="000000"/>
          <w:sz w:val="30"/>
          <w:szCs w:val="30"/>
        </w:rPr>
        <w:t>оцени</w:t>
      </w:r>
      <w:r>
        <w:rPr>
          <w:rStyle w:val="a5"/>
          <w:b w:val="0"/>
          <w:bCs/>
          <w:color w:val="000000"/>
          <w:sz w:val="30"/>
          <w:szCs w:val="30"/>
        </w:rPr>
        <w:t>вает</w:t>
      </w:r>
      <w:r w:rsidRPr="005367A5">
        <w:rPr>
          <w:rStyle w:val="a5"/>
          <w:b w:val="0"/>
          <w:bCs/>
          <w:color w:val="000000"/>
          <w:sz w:val="30"/>
          <w:szCs w:val="30"/>
        </w:rPr>
        <w:t xml:space="preserve"> нормативные правовые акты, регулирующие строительную деятельность</w:t>
      </w:r>
      <w:r>
        <w:rPr>
          <w:rStyle w:val="a5"/>
          <w:b w:val="0"/>
          <w:bCs/>
          <w:color w:val="000000"/>
          <w:sz w:val="30"/>
          <w:szCs w:val="30"/>
        </w:rPr>
        <w:t>)</w:t>
      </w:r>
      <w:r w:rsidRPr="005367A5">
        <w:rPr>
          <w:rStyle w:val="a5"/>
          <w:b w:val="0"/>
          <w:bCs/>
          <w:color w:val="000000"/>
          <w:sz w:val="30"/>
          <w:szCs w:val="30"/>
        </w:rPr>
        <w:t xml:space="preserve">. </w:t>
      </w:r>
    </w:p>
    <w:p w:rsidR="00D371BE" w:rsidRPr="00C86EC8" w:rsidRDefault="00D371BE" w:rsidP="00D371BE">
      <w:pPr>
        <w:widowControl w:val="0"/>
        <w:jc w:val="both"/>
        <w:rPr>
          <w:rStyle w:val="a5"/>
          <w:bCs/>
          <w:i/>
          <w:color w:val="000000"/>
          <w:sz w:val="30"/>
          <w:szCs w:val="30"/>
        </w:rPr>
      </w:pPr>
      <w:r w:rsidRPr="00C86EC8">
        <w:rPr>
          <w:rStyle w:val="a5"/>
          <w:bCs/>
          <w:i/>
          <w:color w:val="000000"/>
          <w:sz w:val="30"/>
          <w:szCs w:val="30"/>
        </w:rPr>
        <w:t>Справочно.</w:t>
      </w:r>
    </w:p>
    <w:p w:rsidR="00D371BE" w:rsidRPr="00C86EC8" w:rsidRDefault="00D371BE" w:rsidP="00D371BE">
      <w:pPr>
        <w:widowControl w:val="0"/>
        <w:ind w:firstLine="709"/>
        <w:jc w:val="both"/>
        <w:rPr>
          <w:i/>
          <w:sz w:val="30"/>
          <w:szCs w:val="30"/>
        </w:rPr>
      </w:pPr>
      <w:r w:rsidRPr="00C86EC8">
        <w:rPr>
          <w:rStyle w:val="a5"/>
          <w:b w:val="0"/>
          <w:bCs/>
          <w:i/>
          <w:color w:val="000000"/>
          <w:sz w:val="30"/>
          <w:szCs w:val="30"/>
        </w:rPr>
        <w:t xml:space="preserve">В целом наша страна занимает в названном рейтинге </w:t>
      </w:r>
      <w:r w:rsidRPr="00C86EC8">
        <w:rPr>
          <w:rStyle w:val="a5"/>
          <w:b w:val="0"/>
          <w:bCs/>
          <w:i/>
          <w:sz w:val="30"/>
          <w:szCs w:val="30"/>
        </w:rPr>
        <w:t>37-ю позицию, улучшив свое положение в сравнении с прошлым годом на 1 пункт.</w:t>
      </w:r>
    </w:p>
    <w:p w:rsidR="00D371BE" w:rsidRPr="00A15AB9" w:rsidRDefault="00D371BE" w:rsidP="00D371BE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Значимым событием для развития отрасли стало проведение </w:t>
      </w:r>
      <w:r>
        <w:rPr>
          <w:color w:val="000000"/>
          <w:sz w:val="30"/>
          <w:szCs w:val="30"/>
        </w:rPr>
        <w:br/>
      </w:r>
      <w:r w:rsidRPr="005367A5">
        <w:rPr>
          <w:color w:val="000000"/>
          <w:sz w:val="30"/>
          <w:szCs w:val="30"/>
        </w:rPr>
        <w:t>22</w:t>
      </w:r>
      <w:r>
        <w:rPr>
          <w:color w:val="000000"/>
          <w:sz w:val="30"/>
          <w:szCs w:val="30"/>
        </w:rPr>
        <w:t>–</w:t>
      </w:r>
      <w:r w:rsidRPr="005367A5">
        <w:rPr>
          <w:color w:val="000000"/>
          <w:sz w:val="30"/>
          <w:szCs w:val="30"/>
        </w:rPr>
        <w:t xml:space="preserve">23 ноября 2018 г. в </w:t>
      </w:r>
      <w:r>
        <w:rPr>
          <w:color w:val="000000"/>
          <w:sz w:val="30"/>
          <w:szCs w:val="30"/>
        </w:rPr>
        <w:t>г.</w:t>
      </w:r>
      <w:r w:rsidRPr="005367A5">
        <w:rPr>
          <w:color w:val="000000"/>
          <w:sz w:val="30"/>
          <w:szCs w:val="30"/>
        </w:rPr>
        <w:t xml:space="preserve">Минске </w:t>
      </w:r>
      <w:r w:rsidRPr="00A15AB9">
        <w:rPr>
          <w:b/>
          <w:color w:val="000000"/>
          <w:sz w:val="30"/>
          <w:szCs w:val="30"/>
        </w:rPr>
        <w:t>республиканского семинара-совещания  на тему ”О повышении эффективности строительного комплекса Республики Беларусь“ с участием Президента Республики Беларусь А.Г.Лукашенко</w:t>
      </w:r>
      <w:r w:rsidRPr="00A15AB9">
        <w:rPr>
          <w:color w:val="000000"/>
          <w:sz w:val="30"/>
          <w:szCs w:val="30"/>
        </w:rPr>
        <w:t>.</w:t>
      </w:r>
    </w:p>
    <w:p w:rsidR="00D371BE" w:rsidRPr="00A15AB9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A15AB9">
        <w:rPr>
          <w:rStyle w:val="a5"/>
          <w:b w:val="0"/>
          <w:bCs/>
          <w:color w:val="000000"/>
          <w:sz w:val="30"/>
          <w:szCs w:val="30"/>
        </w:rPr>
        <w:t xml:space="preserve">Поставленные Главой государства задачи отражены в </w:t>
      </w:r>
      <w:r w:rsidRPr="00A572F3">
        <w:rPr>
          <w:rStyle w:val="a5"/>
          <w:b w:val="0"/>
          <w:bCs/>
          <w:color w:val="000000"/>
          <w:spacing w:val="-4"/>
          <w:sz w:val="30"/>
          <w:szCs w:val="30"/>
        </w:rPr>
        <w:t xml:space="preserve">Директиве Президента Республики Беларусь </w:t>
      </w:r>
      <w:r>
        <w:rPr>
          <w:rStyle w:val="a5"/>
          <w:b w:val="0"/>
          <w:bCs/>
          <w:color w:val="000000"/>
          <w:spacing w:val="-4"/>
          <w:sz w:val="30"/>
          <w:szCs w:val="30"/>
        </w:rPr>
        <w:t xml:space="preserve">от 4 марта 2019 г. № 8 </w:t>
      </w:r>
      <w:r w:rsidRPr="00A572F3">
        <w:rPr>
          <w:rStyle w:val="a5"/>
          <w:b w:val="0"/>
          <w:bCs/>
          <w:color w:val="000000"/>
          <w:spacing w:val="-4"/>
          <w:sz w:val="30"/>
          <w:szCs w:val="30"/>
        </w:rPr>
        <w:t>”О приоритетных</w:t>
      </w:r>
      <w:r w:rsidRPr="00A15AB9">
        <w:rPr>
          <w:rStyle w:val="a5"/>
          <w:b w:val="0"/>
          <w:bCs/>
          <w:color w:val="000000"/>
          <w:sz w:val="30"/>
          <w:szCs w:val="30"/>
        </w:rPr>
        <w:t xml:space="preserve"> направления</w:t>
      </w:r>
      <w:r>
        <w:rPr>
          <w:rStyle w:val="a5"/>
          <w:b w:val="0"/>
          <w:bCs/>
          <w:color w:val="000000"/>
          <w:sz w:val="30"/>
          <w:szCs w:val="30"/>
        </w:rPr>
        <w:t>х развития строительной отрасли</w:t>
      </w:r>
      <w:r w:rsidRPr="00A15AB9">
        <w:rPr>
          <w:rStyle w:val="a5"/>
          <w:b w:val="0"/>
          <w:bCs/>
          <w:color w:val="000000"/>
          <w:sz w:val="30"/>
          <w:szCs w:val="30"/>
        </w:rPr>
        <w:t xml:space="preserve">“. </w:t>
      </w:r>
    </w:p>
    <w:p w:rsidR="00D371BE" w:rsidRDefault="00D371BE" w:rsidP="00D371BE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учетом принятых на семинаре решений разработан </w:t>
      </w:r>
      <w:r w:rsidRPr="005367A5">
        <w:rPr>
          <w:color w:val="000000"/>
          <w:sz w:val="30"/>
          <w:szCs w:val="30"/>
        </w:rPr>
        <w:t xml:space="preserve">проект Указа Президента Республики Беларусь </w:t>
      </w:r>
      <w:r>
        <w:rPr>
          <w:color w:val="000000"/>
          <w:sz w:val="30"/>
          <w:szCs w:val="30"/>
        </w:rPr>
        <w:t>”</w:t>
      </w:r>
      <w:r w:rsidRPr="005367A5">
        <w:rPr>
          <w:color w:val="000000"/>
          <w:sz w:val="30"/>
          <w:szCs w:val="30"/>
        </w:rPr>
        <w:t>О совершенствовании государственного регулирования в строительстве</w:t>
      </w:r>
      <w:r>
        <w:rPr>
          <w:color w:val="000000"/>
          <w:sz w:val="30"/>
          <w:szCs w:val="30"/>
        </w:rPr>
        <w:t>“</w:t>
      </w:r>
      <w:r w:rsidRPr="005367A5">
        <w:rPr>
          <w:color w:val="000000"/>
          <w:sz w:val="30"/>
          <w:szCs w:val="30"/>
        </w:rPr>
        <w:t xml:space="preserve">, нормами которого предусматривается </w:t>
      </w:r>
      <w:r w:rsidRPr="00A572F3">
        <w:rPr>
          <w:b/>
          <w:color w:val="000000"/>
          <w:sz w:val="30"/>
          <w:szCs w:val="30"/>
        </w:rPr>
        <w:t xml:space="preserve">установление за Минстройархитектуры функций единого регулятора </w:t>
      </w:r>
      <w:r w:rsidRPr="00372018">
        <w:rPr>
          <w:b/>
          <w:sz w:val="30"/>
          <w:szCs w:val="30"/>
        </w:rPr>
        <w:t>государственной политики в</w:t>
      </w:r>
      <w:r>
        <w:t xml:space="preserve"> </w:t>
      </w:r>
      <w:r w:rsidRPr="00A572F3">
        <w:rPr>
          <w:b/>
          <w:color w:val="000000"/>
          <w:sz w:val="30"/>
          <w:szCs w:val="30"/>
        </w:rPr>
        <w:t>строительной сфер</w:t>
      </w:r>
      <w:r>
        <w:rPr>
          <w:b/>
          <w:color w:val="000000"/>
          <w:sz w:val="30"/>
          <w:szCs w:val="30"/>
        </w:rPr>
        <w:t>е</w:t>
      </w:r>
      <w:r w:rsidRPr="005367A5">
        <w:rPr>
          <w:color w:val="000000"/>
          <w:sz w:val="30"/>
          <w:szCs w:val="30"/>
        </w:rPr>
        <w:t xml:space="preserve">.  </w:t>
      </w:r>
    </w:p>
    <w:p w:rsidR="00D371BE" w:rsidRPr="005367A5" w:rsidRDefault="00D371BE" w:rsidP="00D371BE">
      <w:pPr>
        <w:ind w:firstLine="709"/>
        <w:jc w:val="both"/>
        <w:rPr>
          <w:sz w:val="30"/>
          <w:szCs w:val="30"/>
        </w:rPr>
      </w:pPr>
      <w:r w:rsidRPr="005367A5">
        <w:rPr>
          <w:color w:val="000000"/>
          <w:sz w:val="30"/>
          <w:szCs w:val="30"/>
        </w:rPr>
        <w:t xml:space="preserve">В 2020 году </w:t>
      </w:r>
      <w:r>
        <w:rPr>
          <w:color w:val="000000"/>
          <w:sz w:val="30"/>
          <w:szCs w:val="30"/>
        </w:rPr>
        <w:t xml:space="preserve">планируется достичь </w:t>
      </w:r>
      <w:r w:rsidRPr="005367A5">
        <w:rPr>
          <w:color w:val="000000"/>
          <w:sz w:val="30"/>
          <w:szCs w:val="30"/>
        </w:rPr>
        <w:t>уров</w:t>
      </w:r>
      <w:r>
        <w:rPr>
          <w:color w:val="000000"/>
          <w:sz w:val="30"/>
          <w:szCs w:val="30"/>
        </w:rPr>
        <w:t>ня</w:t>
      </w:r>
      <w:r w:rsidRPr="005367A5">
        <w:rPr>
          <w:color w:val="000000"/>
          <w:sz w:val="30"/>
          <w:szCs w:val="30"/>
        </w:rPr>
        <w:t xml:space="preserve"> обеспеченности населения жильем </w:t>
      </w:r>
      <w:r w:rsidRPr="00E50B54">
        <w:rPr>
          <w:b/>
          <w:color w:val="000000"/>
          <w:sz w:val="30"/>
          <w:szCs w:val="30"/>
        </w:rPr>
        <w:t xml:space="preserve">27,3 </w:t>
      </w:r>
      <w:r w:rsidRPr="00E50B54">
        <w:rPr>
          <w:b/>
          <w:iCs/>
          <w:color w:val="000000"/>
          <w:sz w:val="30"/>
          <w:szCs w:val="30"/>
        </w:rPr>
        <w:t>м²</w:t>
      </w:r>
      <w:r>
        <w:rPr>
          <w:iCs/>
          <w:color w:val="000000"/>
          <w:sz w:val="30"/>
          <w:szCs w:val="30"/>
        </w:rPr>
        <w:t xml:space="preserve"> общей площади </w:t>
      </w:r>
      <w:r w:rsidRPr="005367A5">
        <w:rPr>
          <w:color w:val="000000"/>
          <w:sz w:val="30"/>
          <w:szCs w:val="30"/>
        </w:rPr>
        <w:t>на 1 человека.</w:t>
      </w:r>
    </w:p>
    <w:p w:rsidR="00D371BE" w:rsidRPr="00FA4763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К</w:t>
      </w:r>
      <w:r w:rsidRPr="00FA4763">
        <w:rPr>
          <w:rFonts w:eastAsia="Times New Roman"/>
          <w:sz w:val="30"/>
          <w:szCs w:val="30"/>
        </w:rPr>
        <w:t xml:space="preserve">ак и ранее, стоит задача по </w:t>
      </w:r>
      <w:r w:rsidRPr="00FA4763">
        <w:rPr>
          <w:rFonts w:eastAsia="Times New Roman"/>
          <w:b/>
          <w:sz w:val="30"/>
          <w:szCs w:val="30"/>
        </w:rPr>
        <w:t>сдерживанию стоимости строительства жилья с господдержкой</w:t>
      </w:r>
      <w:r w:rsidRPr="00FA4763">
        <w:rPr>
          <w:rFonts w:eastAsia="Times New Roman"/>
          <w:sz w:val="30"/>
          <w:szCs w:val="30"/>
        </w:rPr>
        <w:t>.</w:t>
      </w:r>
    </w:p>
    <w:p w:rsidR="00D371BE" w:rsidRPr="001224C8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1224C8">
        <w:rPr>
          <w:color w:val="000000"/>
          <w:sz w:val="30"/>
          <w:szCs w:val="30"/>
        </w:rPr>
        <w:t>Одним из главных требований Главы государства является</w:t>
      </w:r>
      <w:r w:rsidRPr="001224C8">
        <w:rPr>
          <w:sz w:val="30"/>
          <w:szCs w:val="30"/>
        </w:rPr>
        <w:t xml:space="preserve"> </w:t>
      </w:r>
      <w:r w:rsidRPr="001224C8">
        <w:rPr>
          <w:rStyle w:val="a5"/>
          <w:bCs/>
          <w:color w:val="000000"/>
          <w:sz w:val="30"/>
          <w:szCs w:val="30"/>
        </w:rPr>
        <w:t>сокращение срока нахождения на очереди многодетных семей до одного года к 2021 году</w:t>
      </w:r>
      <w:r w:rsidRPr="001224C8">
        <w:rPr>
          <w:rStyle w:val="a5"/>
          <w:b w:val="0"/>
          <w:bCs/>
          <w:color w:val="000000"/>
          <w:sz w:val="30"/>
          <w:szCs w:val="30"/>
        </w:rPr>
        <w:t xml:space="preserve">. </w:t>
      </w:r>
      <w:r w:rsidRPr="001224C8">
        <w:rPr>
          <w:color w:val="000000"/>
          <w:sz w:val="30"/>
          <w:szCs w:val="30"/>
          <w:lang w:eastAsia="en-US"/>
        </w:rPr>
        <w:t xml:space="preserve">В 2019–2020 годах для многодетных семей планируется построить жилья более чем в 5 раз больше, чем в 2017 году </w:t>
      </w:r>
      <w:r w:rsidRPr="001224C8">
        <w:rPr>
          <w:color w:val="000000"/>
          <w:sz w:val="30"/>
          <w:szCs w:val="30"/>
          <w:lang w:eastAsia="en-US"/>
        </w:rPr>
        <w:br/>
        <w:t xml:space="preserve">и </w:t>
      </w:r>
      <w:r w:rsidRPr="001224C8">
        <w:rPr>
          <w:sz w:val="30"/>
          <w:szCs w:val="30"/>
          <w:lang w:eastAsia="en-US"/>
        </w:rPr>
        <w:t xml:space="preserve">обеспечить новыми квартирами ежегодно порядка 12 тыс. многодетных семей. </w:t>
      </w:r>
    </w:p>
    <w:p w:rsidR="00D371BE" w:rsidRPr="005367A5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372018">
        <w:rPr>
          <w:color w:val="000000"/>
          <w:sz w:val="30"/>
          <w:szCs w:val="30"/>
        </w:rPr>
        <w:t>Минстройархитектуры</w:t>
      </w:r>
      <w:r>
        <w:rPr>
          <w:color w:val="000000"/>
          <w:sz w:val="30"/>
          <w:szCs w:val="30"/>
        </w:rPr>
        <w:t xml:space="preserve"> планирует </w:t>
      </w:r>
      <w:r w:rsidRPr="00372018">
        <w:rPr>
          <w:b/>
          <w:color w:val="000000"/>
          <w:sz w:val="30"/>
          <w:szCs w:val="30"/>
        </w:rPr>
        <w:t>увеличить объемы индивидуального жилищного строительства</w:t>
      </w:r>
      <w:r w:rsidRPr="005367A5">
        <w:rPr>
          <w:color w:val="000000"/>
          <w:sz w:val="30"/>
          <w:szCs w:val="30"/>
        </w:rPr>
        <w:t xml:space="preserve"> (</w:t>
      </w:r>
      <w:r>
        <w:rPr>
          <w:color w:val="000000"/>
          <w:sz w:val="30"/>
          <w:szCs w:val="30"/>
        </w:rPr>
        <w:t xml:space="preserve">далее – </w:t>
      </w:r>
      <w:r w:rsidRPr="005367A5">
        <w:rPr>
          <w:color w:val="000000"/>
          <w:sz w:val="30"/>
          <w:szCs w:val="30"/>
        </w:rPr>
        <w:t xml:space="preserve">ИЖС), в том числе в индустриальном исполнении.  </w:t>
      </w:r>
      <w:r>
        <w:rPr>
          <w:color w:val="000000"/>
          <w:sz w:val="30"/>
          <w:szCs w:val="30"/>
        </w:rPr>
        <w:t>Планируется предоставлять гражданам</w:t>
      </w:r>
      <w:r w:rsidRPr="005367A5">
        <w:rPr>
          <w:color w:val="000000"/>
          <w:sz w:val="30"/>
          <w:szCs w:val="30"/>
          <w:lang w:eastAsia="en-US"/>
        </w:rPr>
        <w:t xml:space="preserve"> жилье комплексно: с уже готовой инфраструктурой, </w:t>
      </w:r>
      <w:r w:rsidRPr="005367A5">
        <w:rPr>
          <w:color w:val="000000"/>
          <w:sz w:val="30"/>
          <w:szCs w:val="30"/>
          <w:lang w:eastAsia="en-US"/>
        </w:rPr>
        <w:lastRenderedPageBreak/>
        <w:t>комплексной застройкой</w:t>
      </w:r>
      <w:r>
        <w:rPr>
          <w:color w:val="000000"/>
          <w:sz w:val="30"/>
          <w:szCs w:val="30"/>
          <w:lang w:eastAsia="en-US"/>
        </w:rPr>
        <w:t>, одним застройщиком.</w:t>
      </w:r>
    </w:p>
    <w:p w:rsidR="00D371BE" w:rsidRPr="00372018" w:rsidRDefault="00D371BE" w:rsidP="00D371BE">
      <w:pPr>
        <w:jc w:val="both"/>
        <w:rPr>
          <w:b/>
          <w:i/>
          <w:color w:val="000000"/>
          <w:sz w:val="30"/>
          <w:szCs w:val="30"/>
          <w:lang w:eastAsia="en-US"/>
        </w:rPr>
      </w:pPr>
      <w:r w:rsidRPr="00372018">
        <w:rPr>
          <w:b/>
          <w:i/>
          <w:color w:val="000000"/>
          <w:sz w:val="30"/>
          <w:szCs w:val="30"/>
          <w:lang w:eastAsia="en-US"/>
        </w:rPr>
        <w:t>Справочно.</w:t>
      </w:r>
    </w:p>
    <w:p w:rsidR="00D371BE" w:rsidRPr="00372018" w:rsidRDefault="00D371BE" w:rsidP="00D371BE">
      <w:pPr>
        <w:ind w:firstLine="709"/>
        <w:jc w:val="both"/>
        <w:rPr>
          <w:i/>
          <w:sz w:val="30"/>
          <w:szCs w:val="30"/>
        </w:rPr>
      </w:pPr>
      <w:r w:rsidRPr="00372018">
        <w:rPr>
          <w:i/>
          <w:color w:val="000000"/>
          <w:sz w:val="30"/>
          <w:szCs w:val="30"/>
          <w:lang w:eastAsia="en-US"/>
        </w:rPr>
        <w:t xml:space="preserve">В последние годы доля ИЖС не опускалась ниже 40% от общего ввода. В 2018 году доля индивидуальных застройщиков в общем объеме построенного жилья по республике составила 43,5%. </w:t>
      </w:r>
    </w:p>
    <w:p w:rsidR="00D371BE" w:rsidRPr="00133766" w:rsidRDefault="00D371BE" w:rsidP="00D371BE">
      <w:pPr>
        <w:ind w:firstLine="709"/>
        <w:jc w:val="both"/>
        <w:rPr>
          <w:color w:val="FF0000"/>
          <w:sz w:val="30"/>
          <w:szCs w:val="30"/>
        </w:rPr>
      </w:pPr>
      <w:r w:rsidRPr="005367A5">
        <w:rPr>
          <w:color w:val="000000"/>
          <w:sz w:val="30"/>
          <w:szCs w:val="30"/>
        </w:rPr>
        <w:t xml:space="preserve">В 2019 году планируется осуществлять </w:t>
      </w:r>
      <w:r w:rsidRPr="001C5944">
        <w:rPr>
          <w:b/>
          <w:color w:val="000000"/>
          <w:sz w:val="30"/>
          <w:szCs w:val="30"/>
        </w:rPr>
        <w:t xml:space="preserve">строительство арендных домов </w:t>
      </w:r>
      <w:r>
        <w:rPr>
          <w:b/>
          <w:color w:val="000000"/>
          <w:sz w:val="30"/>
          <w:szCs w:val="30"/>
        </w:rPr>
        <w:t xml:space="preserve">и </w:t>
      </w:r>
      <w:r w:rsidRPr="001C5944">
        <w:rPr>
          <w:b/>
          <w:color w:val="000000"/>
          <w:sz w:val="30"/>
          <w:szCs w:val="30"/>
        </w:rPr>
        <w:t xml:space="preserve">за </w:t>
      </w:r>
      <w:r w:rsidRPr="00133766">
        <w:rPr>
          <w:b/>
          <w:sz w:val="30"/>
          <w:szCs w:val="30"/>
        </w:rPr>
        <w:t>счет средств предприятий для своих сотрудников</w:t>
      </w:r>
      <w:r w:rsidRPr="00133766">
        <w:rPr>
          <w:sz w:val="30"/>
          <w:szCs w:val="30"/>
        </w:rPr>
        <w:t xml:space="preserve">. Объем строительства такого жилья увеличится на 50%: с 90 тыс. </w:t>
      </w:r>
      <w:r w:rsidRPr="00133766">
        <w:rPr>
          <w:iCs/>
          <w:sz w:val="30"/>
          <w:szCs w:val="30"/>
        </w:rPr>
        <w:t xml:space="preserve">м² </w:t>
      </w:r>
      <w:r w:rsidRPr="00133766">
        <w:rPr>
          <w:sz w:val="30"/>
          <w:szCs w:val="30"/>
        </w:rPr>
        <w:t xml:space="preserve">в 2018 году до 135 тыс. </w:t>
      </w:r>
      <w:r w:rsidRPr="00133766">
        <w:rPr>
          <w:iCs/>
          <w:sz w:val="30"/>
          <w:szCs w:val="30"/>
        </w:rPr>
        <w:t xml:space="preserve">м² </w:t>
      </w:r>
      <w:r w:rsidRPr="00133766">
        <w:rPr>
          <w:sz w:val="30"/>
          <w:szCs w:val="30"/>
        </w:rPr>
        <w:t>в текущем.</w:t>
      </w:r>
    </w:p>
    <w:p w:rsidR="00D371BE" w:rsidRDefault="00D371BE" w:rsidP="00D371BE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5367A5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>текущем году</w:t>
      </w:r>
      <w:r w:rsidRPr="005367A5">
        <w:rPr>
          <w:color w:val="000000"/>
          <w:sz w:val="30"/>
          <w:szCs w:val="30"/>
        </w:rPr>
        <w:t xml:space="preserve"> перед отраслью стоит </w:t>
      </w:r>
      <w:r>
        <w:rPr>
          <w:color w:val="000000"/>
          <w:sz w:val="30"/>
          <w:szCs w:val="30"/>
        </w:rPr>
        <w:t xml:space="preserve">также </w:t>
      </w:r>
      <w:r w:rsidRPr="005367A5">
        <w:rPr>
          <w:color w:val="000000"/>
          <w:sz w:val="30"/>
          <w:szCs w:val="30"/>
        </w:rPr>
        <w:t xml:space="preserve">задача </w:t>
      </w:r>
      <w:r w:rsidRPr="001C5944">
        <w:rPr>
          <w:b/>
          <w:color w:val="000000"/>
          <w:sz w:val="30"/>
          <w:szCs w:val="30"/>
        </w:rPr>
        <w:t>повысить энергоэффективность и потребительские качества жилья, а также обеспечить строительство многоквартирных жилых домов с использованием электроэнергии в системах жизнеобеспечения</w:t>
      </w:r>
      <w:r w:rsidRPr="005367A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</w:t>
      </w:r>
      <w:r w:rsidRPr="005367A5">
        <w:rPr>
          <w:color w:val="000000"/>
          <w:sz w:val="30"/>
          <w:szCs w:val="30"/>
        </w:rPr>
        <w:t xml:space="preserve">уже разработаны </w:t>
      </w:r>
      <w:r>
        <w:rPr>
          <w:color w:val="000000"/>
          <w:sz w:val="30"/>
          <w:szCs w:val="30"/>
        </w:rPr>
        <w:t>соответствующие типовые схемы)</w:t>
      </w:r>
      <w:r w:rsidRPr="005367A5">
        <w:rPr>
          <w:color w:val="000000"/>
          <w:sz w:val="30"/>
          <w:szCs w:val="30"/>
        </w:rPr>
        <w:t xml:space="preserve">. </w:t>
      </w:r>
      <w:r w:rsidRPr="005367A5">
        <w:rPr>
          <w:color w:val="000000"/>
          <w:sz w:val="30"/>
          <w:szCs w:val="30"/>
          <w:lang w:eastAsia="en-US"/>
        </w:rPr>
        <w:t>К 2020 году все жилье планируется строить в эне</w:t>
      </w:r>
      <w:r>
        <w:rPr>
          <w:color w:val="000000"/>
          <w:sz w:val="30"/>
          <w:szCs w:val="30"/>
          <w:lang w:eastAsia="en-US"/>
        </w:rPr>
        <w:t>р</w:t>
      </w:r>
      <w:r w:rsidRPr="005367A5">
        <w:rPr>
          <w:color w:val="000000"/>
          <w:sz w:val="30"/>
          <w:szCs w:val="30"/>
          <w:lang w:eastAsia="en-US"/>
        </w:rPr>
        <w:t>гоэффективном формате.</w:t>
      </w:r>
    </w:p>
    <w:p w:rsidR="00D371BE" w:rsidRPr="005367A5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BC4091">
        <w:rPr>
          <w:color w:val="000000"/>
          <w:sz w:val="30"/>
          <w:szCs w:val="30"/>
        </w:rPr>
        <w:t xml:space="preserve">В практическую плоскость перешли вопросы </w:t>
      </w:r>
      <w:r w:rsidRPr="00BC4091">
        <w:rPr>
          <w:b/>
          <w:sz w:val="30"/>
          <w:szCs w:val="30"/>
        </w:rPr>
        <w:t>информатизации</w:t>
      </w:r>
      <w:r w:rsidRPr="00BC4091">
        <w:rPr>
          <w:sz w:val="30"/>
          <w:szCs w:val="30"/>
        </w:rPr>
        <w:t xml:space="preserve"> </w:t>
      </w:r>
      <w:r w:rsidRPr="00BC4091">
        <w:rPr>
          <w:b/>
          <w:sz w:val="30"/>
          <w:szCs w:val="30"/>
        </w:rPr>
        <w:t>строительной</w:t>
      </w:r>
      <w:r w:rsidRPr="0097256F">
        <w:rPr>
          <w:b/>
          <w:sz w:val="30"/>
          <w:szCs w:val="30"/>
        </w:rPr>
        <w:t xml:space="preserve"> отрасли</w:t>
      </w:r>
      <w:r>
        <w:rPr>
          <w:sz w:val="30"/>
          <w:szCs w:val="30"/>
        </w:rPr>
        <w:t>.</w:t>
      </w:r>
      <w:r w:rsidRPr="00CF287E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CF287E">
        <w:rPr>
          <w:sz w:val="30"/>
          <w:szCs w:val="30"/>
        </w:rPr>
        <w:t>редполагается</w:t>
      </w:r>
      <w:r>
        <w:rPr>
          <w:sz w:val="30"/>
          <w:szCs w:val="30"/>
        </w:rPr>
        <w:t xml:space="preserve"> в том числе</w:t>
      </w:r>
      <w:r w:rsidRPr="00CF287E">
        <w:rPr>
          <w:sz w:val="30"/>
          <w:szCs w:val="30"/>
        </w:rPr>
        <w:t xml:space="preserve"> внедрение системы </w:t>
      </w:r>
      <w:r w:rsidRPr="008631C9">
        <w:rPr>
          <w:sz w:val="30"/>
          <w:szCs w:val="30"/>
        </w:rPr>
        <w:t>электронного взаимодействия участников инвестиционно-строительного процесса</w:t>
      </w:r>
      <w:r w:rsidRPr="00CF287E">
        <w:rPr>
          <w:sz w:val="30"/>
          <w:szCs w:val="30"/>
        </w:rPr>
        <w:t xml:space="preserve"> путем создания государственного строительного </w:t>
      </w:r>
      <w:r>
        <w:rPr>
          <w:sz w:val="30"/>
          <w:szCs w:val="30"/>
        </w:rPr>
        <w:t>веб-</w:t>
      </w:r>
      <w:r w:rsidRPr="00CF287E">
        <w:rPr>
          <w:sz w:val="30"/>
          <w:szCs w:val="30"/>
        </w:rPr>
        <w:t xml:space="preserve">портала. </w:t>
      </w:r>
    </w:p>
    <w:p w:rsidR="00D371BE" w:rsidRPr="001224C8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 w:rsidRPr="001224C8">
        <w:rPr>
          <w:sz w:val="30"/>
          <w:szCs w:val="30"/>
        </w:rPr>
        <w:t xml:space="preserve">Важнейшее направление развития национального строительного комплекса – </w:t>
      </w:r>
      <w:r w:rsidRPr="001224C8">
        <w:rPr>
          <w:b/>
          <w:sz w:val="30"/>
          <w:szCs w:val="30"/>
        </w:rPr>
        <w:t>внедрение BIM-технологий</w:t>
      </w:r>
      <w:r w:rsidRPr="001224C8">
        <w:rPr>
          <w:sz w:val="30"/>
          <w:szCs w:val="30"/>
        </w:rPr>
        <w:t xml:space="preserve"> </w:t>
      </w:r>
      <w:r w:rsidRPr="001224C8">
        <w:rPr>
          <w:i/>
          <w:sz w:val="30"/>
          <w:szCs w:val="30"/>
        </w:rPr>
        <w:t>(англ. – Building Information Modeling – информационное моделирование здания. BIM-технологии –  комплекс мероприятий и работ по управлению жизненным циклом здания (сооружения), начиная от проекта, эксплуатации, ремонта и заканчивая демонтажем)</w:t>
      </w:r>
      <w:r w:rsidRPr="001224C8">
        <w:rPr>
          <w:sz w:val="30"/>
          <w:szCs w:val="30"/>
        </w:rPr>
        <w:t>.</w:t>
      </w:r>
    </w:p>
    <w:p w:rsidR="00D371BE" w:rsidRPr="004F1E83" w:rsidRDefault="00D371BE" w:rsidP="00D371BE">
      <w:pPr>
        <w:ind w:firstLine="709"/>
        <w:jc w:val="both"/>
        <w:rPr>
          <w:sz w:val="30"/>
          <w:szCs w:val="30"/>
        </w:rPr>
      </w:pPr>
      <w:r w:rsidRPr="004F1E83">
        <w:rPr>
          <w:sz w:val="30"/>
          <w:szCs w:val="30"/>
        </w:rPr>
        <w:t xml:space="preserve">Разработана </w:t>
      </w:r>
      <w:r>
        <w:rPr>
          <w:sz w:val="30"/>
          <w:szCs w:val="30"/>
        </w:rPr>
        <w:t>и будет</w:t>
      </w:r>
      <w:r w:rsidRPr="004F1E83">
        <w:rPr>
          <w:sz w:val="30"/>
          <w:szCs w:val="30"/>
        </w:rPr>
        <w:t xml:space="preserve"> введена </w:t>
      </w:r>
      <w:r w:rsidRPr="004F1E83">
        <w:rPr>
          <w:b/>
          <w:sz w:val="30"/>
          <w:szCs w:val="30"/>
        </w:rPr>
        <w:t>система стройсбережений</w:t>
      </w:r>
      <w:r w:rsidRPr="004F1E83">
        <w:rPr>
          <w:sz w:val="30"/>
          <w:szCs w:val="30"/>
        </w:rPr>
        <w:t xml:space="preserve">. Данный механизм позволит гражданам накапливать средства на строительство жилья на определенных условиях с поддержкой государства в виде премии за накопления, а затем получать кредит под строительство с процентом ниже тех, которые есть на рынке. Это поможет побудить людей решать свой квартирный вопрос самостоятельно, что особенно актуально в условиях уменьшения прямой бюджетной поддержки. </w:t>
      </w:r>
    </w:p>
    <w:p w:rsidR="00D371BE" w:rsidRPr="00372018" w:rsidRDefault="00D371BE" w:rsidP="00D371BE">
      <w:pPr>
        <w:widowControl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Одной из задач отрасли являе</w:t>
      </w:r>
      <w:r w:rsidRPr="00372018">
        <w:rPr>
          <w:color w:val="000000"/>
          <w:sz w:val="30"/>
          <w:szCs w:val="30"/>
        </w:rPr>
        <w:t xml:space="preserve">тся </w:t>
      </w:r>
      <w:r w:rsidRPr="00372018">
        <w:rPr>
          <w:b/>
          <w:color w:val="000000"/>
          <w:sz w:val="30"/>
          <w:szCs w:val="30"/>
        </w:rPr>
        <w:t>сохранение и развитие кадрового потенциала</w:t>
      </w:r>
      <w:r w:rsidRPr="00372018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  <w:r w:rsidRPr="00372018">
        <w:rPr>
          <w:color w:val="000000"/>
          <w:sz w:val="30"/>
          <w:szCs w:val="30"/>
          <w:lang w:val="be-BY"/>
        </w:rPr>
        <w:t xml:space="preserve">Сегодня в </w:t>
      </w:r>
      <w:r w:rsidRPr="00372018">
        <w:rPr>
          <w:color w:val="000000"/>
          <w:sz w:val="30"/>
          <w:szCs w:val="30"/>
        </w:rPr>
        <w:t>организациях разной формы собственности</w:t>
      </w:r>
      <w:r w:rsidRPr="00372018">
        <w:rPr>
          <w:color w:val="000000"/>
          <w:sz w:val="30"/>
          <w:szCs w:val="30"/>
          <w:lang w:val="be-BY"/>
        </w:rPr>
        <w:t xml:space="preserve"> трудятся </w:t>
      </w:r>
      <w:r w:rsidRPr="00372018">
        <w:rPr>
          <w:b/>
          <w:color w:val="000000"/>
          <w:sz w:val="30"/>
          <w:szCs w:val="30"/>
          <w:lang w:val="be-BY"/>
        </w:rPr>
        <w:t xml:space="preserve">около </w:t>
      </w:r>
      <w:r w:rsidRPr="00372018">
        <w:rPr>
          <w:b/>
          <w:color w:val="000000"/>
          <w:sz w:val="30"/>
          <w:szCs w:val="30"/>
        </w:rPr>
        <w:t>200 тыс. строителей</w:t>
      </w:r>
      <w:r w:rsidRPr="00372018">
        <w:rPr>
          <w:color w:val="000000"/>
          <w:sz w:val="30"/>
          <w:szCs w:val="30"/>
        </w:rPr>
        <w:t xml:space="preserve"> (</w:t>
      </w:r>
      <w:r w:rsidRPr="00372018">
        <w:rPr>
          <w:sz w:val="30"/>
          <w:szCs w:val="30"/>
        </w:rPr>
        <w:t xml:space="preserve">более 6% всего занятого населения страны). </w:t>
      </w:r>
    </w:p>
    <w:p w:rsidR="00D371BE" w:rsidRDefault="00D371BE" w:rsidP="00D371BE">
      <w:pPr>
        <w:widowControl w:val="0"/>
        <w:jc w:val="both"/>
        <w:rPr>
          <w:b/>
          <w:i/>
          <w:iCs/>
          <w:color w:val="000000"/>
          <w:sz w:val="30"/>
          <w:szCs w:val="30"/>
        </w:rPr>
      </w:pPr>
    </w:p>
    <w:p w:rsidR="00D371BE" w:rsidRPr="00372018" w:rsidRDefault="00D371BE" w:rsidP="00D371BE">
      <w:pPr>
        <w:widowControl w:val="0"/>
        <w:jc w:val="both"/>
        <w:rPr>
          <w:b/>
          <w:sz w:val="30"/>
          <w:szCs w:val="30"/>
        </w:rPr>
      </w:pPr>
      <w:r w:rsidRPr="00372018">
        <w:rPr>
          <w:b/>
          <w:i/>
          <w:iCs/>
          <w:color w:val="000000"/>
          <w:sz w:val="30"/>
          <w:szCs w:val="30"/>
        </w:rPr>
        <w:t>Справочно.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color w:val="000000"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 xml:space="preserve">Численность всех работников, занятых в </w:t>
      </w:r>
      <w:r w:rsidRPr="004E7251">
        <w:rPr>
          <w:b/>
          <w:i/>
          <w:iCs/>
          <w:color w:val="000000"/>
          <w:sz w:val="30"/>
          <w:szCs w:val="30"/>
        </w:rPr>
        <w:t>строительстве</w:t>
      </w:r>
      <w:r w:rsidRPr="002E4DDA">
        <w:rPr>
          <w:i/>
          <w:iCs/>
          <w:color w:val="000000"/>
          <w:sz w:val="30"/>
          <w:szCs w:val="30"/>
        </w:rPr>
        <w:t>: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 xml:space="preserve">2016 год – 172 </w:t>
      </w:r>
      <w:bookmarkStart w:id="2" w:name="__DdeLink__186_1317321140"/>
      <w:bookmarkEnd w:id="2"/>
      <w:r w:rsidRPr="002E4DDA">
        <w:rPr>
          <w:i/>
          <w:iCs/>
          <w:color w:val="000000"/>
          <w:sz w:val="30"/>
          <w:szCs w:val="30"/>
        </w:rPr>
        <w:t>тыс. чел.;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>2017 год – 161 тыс. чел.;</w:t>
      </w:r>
    </w:p>
    <w:p w:rsidR="00D371BE" w:rsidRPr="002E4DDA" w:rsidRDefault="00D371BE" w:rsidP="00D371BE">
      <w:pPr>
        <w:widowControl w:val="0"/>
        <w:ind w:firstLine="709"/>
        <w:jc w:val="both"/>
        <w:rPr>
          <w:b/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lastRenderedPageBreak/>
        <w:t xml:space="preserve">2018 год – </w:t>
      </w:r>
      <w:r w:rsidRPr="002E4DDA">
        <w:rPr>
          <w:b/>
          <w:i/>
          <w:iCs/>
          <w:color w:val="000000"/>
          <w:sz w:val="30"/>
          <w:szCs w:val="30"/>
        </w:rPr>
        <w:t>156 тыс. чел</w:t>
      </w:r>
      <w:r w:rsidRPr="00672B73">
        <w:rPr>
          <w:i/>
          <w:iCs/>
          <w:color w:val="000000"/>
          <w:sz w:val="30"/>
          <w:szCs w:val="30"/>
        </w:rPr>
        <w:t>.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color w:val="000000"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 xml:space="preserve">Численность всех работников, занятых в </w:t>
      </w:r>
      <w:r w:rsidRPr="004E7251">
        <w:rPr>
          <w:b/>
          <w:i/>
          <w:iCs/>
          <w:color w:val="000000"/>
          <w:sz w:val="30"/>
          <w:szCs w:val="30"/>
        </w:rPr>
        <w:t>производстве промышленных стройматериалов</w:t>
      </w:r>
      <w:r w:rsidRPr="002E4DDA">
        <w:rPr>
          <w:i/>
          <w:iCs/>
          <w:color w:val="000000"/>
          <w:sz w:val="30"/>
          <w:szCs w:val="30"/>
        </w:rPr>
        <w:t>: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>2016 год – 43 тыс. чел.;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>2017 год – 40 тыс. чел.;</w:t>
      </w:r>
    </w:p>
    <w:p w:rsidR="00D371BE" w:rsidRPr="002E4DDA" w:rsidRDefault="00D371BE" w:rsidP="00D371BE">
      <w:pPr>
        <w:widowControl w:val="0"/>
        <w:ind w:firstLine="709"/>
        <w:jc w:val="both"/>
        <w:rPr>
          <w:i/>
          <w:iCs/>
          <w:sz w:val="30"/>
          <w:szCs w:val="30"/>
        </w:rPr>
      </w:pPr>
      <w:r w:rsidRPr="002E4DDA">
        <w:rPr>
          <w:i/>
          <w:iCs/>
          <w:color w:val="000000"/>
          <w:sz w:val="30"/>
          <w:szCs w:val="30"/>
        </w:rPr>
        <w:t xml:space="preserve">2018 год – </w:t>
      </w:r>
      <w:r w:rsidRPr="002E4DDA">
        <w:rPr>
          <w:b/>
          <w:i/>
          <w:iCs/>
          <w:color w:val="000000"/>
          <w:sz w:val="30"/>
          <w:szCs w:val="30"/>
        </w:rPr>
        <w:t>39 тыс. чел</w:t>
      </w:r>
      <w:r w:rsidRPr="00672B73">
        <w:rPr>
          <w:i/>
          <w:iCs/>
          <w:color w:val="000000"/>
          <w:sz w:val="30"/>
          <w:szCs w:val="30"/>
        </w:rPr>
        <w:t>.</w:t>
      </w:r>
    </w:p>
    <w:p w:rsidR="00D371BE" w:rsidRDefault="00D371BE" w:rsidP="00D371BE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последние годы </w:t>
      </w:r>
      <w:r w:rsidRPr="00372018">
        <w:rPr>
          <w:color w:val="000000"/>
          <w:sz w:val="30"/>
          <w:szCs w:val="30"/>
        </w:rPr>
        <w:t>приняты меры по стимулированию оплаты труда</w:t>
      </w:r>
      <w:r>
        <w:rPr>
          <w:color w:val="000000"/>
          <w:sz w:val="30"/>
          <w:szCs w:val="30"/>
        </w:rPr>
        <w:t xml:space="preserve"> строителей.</w:t>
      </w:r>
    </w:p>
    <w:p w:rsidR="00D371BE" w:rsidRPr="00F54077" w:rsidRDefault="00D371BE" w:rsidP="00D371BE">
      <w:pPr>
        <w:widowControl w:val="0"/>
        <w:jc w:val="both"/>
        <w:rPr>
          <w:b/>
          <w:i/>
          <w:color w:val="000000"/>
          <w:sz w:val="30"/>
          <w:szCs w:val="30"/>
        </w:rPr>
      </w:pPr>
      <w:r w:rsidRPr="00F54077">
        <w:rPr>
          <w:b/>
          <w:i/>
          <w:color w:val="000000"/>
          <w:sz w:val="30"/>
          <w:szCs w:val="30"/>
        </w:rPr>
        <w:t xml:space="preserve">Справочно. </w:t>
      </w:r>
    </w:p>
    <w:p w:rsidR="00D371BE" w:rsidRPr="00F54077" w:rsidRDefault="00D371BE" w:rsidP="00D371BE">
      <w:pPr>
        <w:widowControl w:val="0"/>
        <w:ind w:firstLine="709"/>
        <w:jc w:val="both"/>
        <w:rPr>
          <w:i/>
          <w:color w:val="000000"/>
          <w:sz w:val="30"/>
          <w:szCs w:val="30"/>
        </w:rPr>
      </w:pPr>
      <w:r w:rsidRPr="00F54077">
        <w:rPr>
          <w:i/>
          <w:color w:val="000000"/>
          <w:sz w:val="30"/>
          <w:szCs w:val="30"/>
        </w:rPr>
        <w:t xml:space="preserve">Номинальная начисленная среднемесячная заработная плата </w:t>
      </w:r>
      <w:r>
        <w:rPr>
          <w:i/>
          <w:color w:val="000000"/>
          <w:sz w:val="30"/>
          <w:szCs w:val="30"/>
        </w:rPr>
        <w:br/>
      </w:r>
      <w:r w:rsidRPr="00F54077">
        <w:rPr>
          <w:i/>
          <w:color w:val="000000"/>
          <w:sz w:val="30"/>
          <w:szCs w:val="30"/>
        </w:rPr>
        <w:t>в строитель</w:t>
      </w:r>
      <w:r>
        <w:rPr>
          <w:i/>
          <w:color w:val="000000"/>
          <w:sz w:val="30"/>
          <w:szCs w:val="30"/>
        </w:rPr>
        <w:t>ном комплексе</w:t>
      </w:r>
      <w:r w:rsidRPr="00F54077">
        <w:rPr>
          <w:i/>
          <w:color w:val="000000"/>
          <w:sz w:val="30"/>
          <w:szCs w:val="30"/>
        </w:rPr>
        <w:t xml:space="preserve"> составила:</w:t>
      </w:r>
    </w:p>
    <w:p w:rsidR="00D371BE" w:rsidRPr="00F54077" w:rsidRDefault="00D371BE" w:rsidP="00D371BE">
      <w:pPr>
        <w:widowControl w:val="0"/>
        <w:ind w:firstLine="709"/>
        <w:jc w:val="both"/>
        <w:rPr>
          <w:i/>
          <w:color w:val="000000"/>
          <w:sz w:val="30"/>
          <w:szCs w:val="30"/>
        </w:rPr>
      </w:pPr>
      <w:r w:rsidRPr="00F54077">
        <w:rPr>
          <w:i/>
          <w:color w:val="000000"/>
          <w:sz w:val="30"/>
          <w:szCs w:val="30"/>
        </w:rPr>
        <w:t xml:space="preserve">в 2017 году – 861,8 рубля (по сравнению с 2013 годом увеличилась </w:t>
      </w:r>
      <w:r>
        <w:rPr>
          <w:i/>
          <w:color w:val="000000"/>
          <w:sz w:val="30"/>
          <w:szCs w:val="30"/>
        </w:rPr>
        <w:br/>
      </w:r>
      <w:r w:rsidRPr="00F54077">
        <w:rPr>
          <w:i/>
          <w:color w:val="000000"/>
          <w:sz w:val="30"/>
          <w:szCs w:val="30"/>
        </w:rPr>
        <w:t xml:space="preserve">в 1,3 раза); </w:t>
      </w:r>
    </w:p>
    <w:p w:rsidR="00D371BE" w:rsidRDefault="00D371BE" w:rsidP="00D371BE">
      <w:pPr>
        <w:widowControl w:val="0"/>
        <w:ind w:firstLine="709"/>
        <w:jc w:val="both"/>
        <w:rPr>
          <w:i/>
          <w:color w:val="000000"/>
          <w:sz w:val="30"/>
          <w:szCs w:val="30"/>
        </w:rPr>
      </w:pPr>
      <w:r w:rsidRPr="00F54077">
        <w:rPr>
          <w:i/>
          <w:color w:val="000000"/>
          <w:sz w:val="30"/>
          <w:szCs w:val="30"/>
        </w:rPr>
        <w:t xml:space="preserve">в 2018 году – </w:t>
      </w:r>
      <w:r w:rsidRPr="00F54077">
        <w:rPr>
          <w:b/>
          <w:i/>
          <w:color w:val="000000"/>
          <w:sz w:val="30"/>
          <w:szCs w:val="30"/>
        </w:rPr>
        <w:t>1021,9 рубля</w:t>
      </w:r>
      <w:r w:rsidRPr="00F54077">
        <w:rPr>
          <w:i/>
          <w:color w:val="000000"/>
          <w:sz w:val="30"/>
          <w:szCs w:val="30"/>
        </w:rPr>
        <w:t xml:space="preserve">. </w:t>
      </w:r>
    </w:p>
    <w:p w:rsidR="00D371BE" w:rsidRPr="00D330CD" w:rsidRDefault="00D371BE" w:rsidP="00D371BE">
      <w:pPr>
        <w:jc w:val="center"/>
        <w:rPr>
          <w:b/>
          <w:sz w:val="30"/>
          <w:szCs w:val="30"/>
        </w:rPr>
      </w:pPr>
      <w:r w:rsidRPr="00D330CD">
        <w:rPr>
          <w:rStyle w:val="a6"/>
          <w:bCs/>
          <w:i w:val="0"/>
          <w:iCs w:val="0"/>
          <w:sz w:val="30"/>
          <w:szCs w:val="30"/>
        </w:rPr>
        <w:t xml:space="preserve">Главное управление идеологической работы и по делам        молодежи Витебского облисполкома, </w:t>
      </w:r>
      <w:r>
        <w:rPr>
          <w:rStyle w:val="a6"/>
          <w:bCs/>
          <w:i w:val="0"/>
          <w:iCs w:val="0"/>
          <w:sz w:val="30"/>
          <w:szCs w:val="30"/>
        </w:rPr>
        <w:t>март</w:t>
      </w:r>
      <w:r w:rsidRPr="00D330CD">
        <w:rPr>
          <w:rStyle w:val="a6"/>
          <w:bCs/>
          <w:i w:val="0"/>
          <w:iCs w:val="0"/>
          <w:sz w:val="30"/>
          <w:szCs w:val="30"/>
        </w:rPr>
        <w:t xml:space="preserve"> 2019 г.</w:t>
      </w:r>
    </w:p>
    <w:p w:rsidR="00D371BE" w:rsidRPr="00EC51C7" w:rsidRDefault="00D371BE" w:rsidP="00D371BE">
      <w:pPr>
        <w:widowControl w:val="0"/>
        <w:ind w:firstLine="709"/>
        <w:jc w:val="both"/>
        <w:rPr>
          <w:sz w:val="28"/>
          <w:szCs w:val="28"/>
        </w:rPr>
      </w:pPr>
    </w:p>
    <w:p w:rsidR="00845DF3" w:rsidRDefault="00845DF3"/>
    <w:sectPr w:rsidR="00845DF3" w:rsidSect="005367A5">
      <w:headerReference w:type="default" r:id="rId6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-Ligh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91" w:rsidRPr="0063333C" w:rsidRDefault="00D371BE">
    <w:pPr>
      <w:pStyle w:val="a3"/>
      <w:jc w:val="center"/>
      <w:rPr>
        <w:sz w:val="30"/>
        <w:szCs w:val="30"/>
      </w:rPr>
    </w:pPr>
    <w:r w:rsidRPr="0063333C">
      <w:rPr>
        <w:sz w:val="30"/>
        <w:szCs w:val="30"/>
      </w:rPr>
      <w:fldChar w:fldCharType="begin"/>
    </w:r>
    <w:r w:rsidRPr="0063333C">
      <w:rPr>
        <w:sz w:val="30"/>
        <w:szCs w:val="30"/>
      </w:rPr>
      <w:instrText>PAGE   \* MERGEFORMAT</w:instrText>
    </w:r>
    <w:r w:rsidRPr="0063333C">
      <w:rPr>
        <w:sz w:val="30"/>
        <w:szCs w:val="30"/>
      </w:rPr>
      <w:fldChar w:fldCharType="separate"/>
    </w:r>
    <w:r>
      <w:rPr>
        <w:noProof/>
        <w:sz w:val="30"/>
        <w:szCs w:val="30"/>
      </w:rPr>
      <w:t>6</w:t>
    </w:r>
    <w:r w:rsidRPr="0063333C">
      <w:rPr>
        <w:sz w:val="30"/>
        <w:szCs w:val="3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D371BE"/>
    <w:rsid w:val="004F5EB7"/>
    <w:rsid w:val="00580118"/>
    <w:rsid w:val="005E1532"/>
    <w:rsid w:val="00790F6C"/>
    <w:rsid w:val="00845DF3"/>
    <w:rsid w:val="00D371BE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1B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D371B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371BE"/>
    <w:pPr>
      <w:ind w:left="720" w:firstLine="709"/>
      <w:contextualSpacing/>
      <w:jc w:val="both"/>
    </w:pPr>
    <w:rPr>
      <w:rFonts w:eastAsia="Times New Roman"/>
      <w:sz w:val="30"/>
    </w:rPr>
  </w:style>
  <w:style w:type="character" w:styleId="a5">
    <w:name w:val="Strong"/>
    <w:qFormat/>
    <w:rsid w:val="00D371BE"/>
    <w:rPr>
      <w:b/>
    </w:rPr>
  </w:style>
  <w:style w:type="character" w:styleId="a6">
    <w:name w:val="Emphasis"/>
    <w:qFormat/>
    <w:rsid w:val="00D371BE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71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B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3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3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Обеспеченность населения жильем по странам</a:t>
            </a:r>
          </a:p>
        </c:rich>
      </c:tx>
      <c:spPr>
        <a:noFill/>
        <a:ln w="25450">
          <a:noFill/>
        </a:ln>
      </c:spPr>
    </c:title>
    <c:plotArea>
      <c:layout>
        <c:manualLayout>
          <c:layoutTarget val="inner"/>
          <c:xMode val="edge"/>
          <c:yMode val="edge"/>
          <c:x val="0.17061611374407584"/>
          <c:y val="0.16107382550335567"/>
          <c:w val="0.79778830963665059"/>
          <c:h val="0.73489932885906062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4472C4"/>
            </a:solidFill>
            <a:ln w="25450">
              <a:noFill/>
            </a:ln>
          </c:spPr>
          <c:dLbls>
            <c:spPr>
              <a:noFill/>
              <a:ln w="2545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Таджикистан</c:v>
                </c:pt>
                <c:pt idx="1">
                  <c:v>Азербайджан</c:v>
                </c:pt>
                <c:pt idx="2">
                  <c:v>Казахстан</c:v>
                </c:pt>
                <c:pt idx="3">
                  <c:v>Украина</c:v>
                </c:pt>
                <c:pt idx="4">
                  <c:v>Молдова</c:v>
                </c:pt>
                <c:pt idx="5">
                  <c:v>Россия</c:v>
                </c:pt>
                <c:pt idx="6">
                  <c:v>Страны СНГ</c:v>
                </c:pt>
                <c:pt idx="7">
                  <c:v>Беларусь</c:v>
                </c:pt>
                <c:pt idx="8">
                  <c:v>Армения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10.8</c:v>
                </c:pt>
                <c:pt idx="1">
                  <c:v>17.899999999999999</c:v>
                </c:pt>
                <c:pt idx="2">
                  <c:v>21.4</c:v>
                </c:pt>
                <c:pt idx="3">
                  <c:v>23.1</c:v>
                </c:pt>
                <c:pt idx="4">
                  <c:v>24.4</c:v>
                </c:pt>
                <c:pt idx="5">
                  <c:v>24.9</c:v>
                </c:pt>
                <c:pt idx="6">
                  <c:v>25</c:v>
                </c:pt>
                <c:pt idx="7">
                  <c:v>27.1</c:v>
                </c:pt>
                <c:pt idx="8">
                  <c:v>31.4</c:v>
                </c:pt>
              </c:numCache>
            </c:numRef>
          </c:val>
        </c:ser>
        <c:gapWidth val="85"/>
        <c:overlap val="-10"/>
        <c:axId val="56660352"/>
        <c:axId val="56662272"/>
      </c:barChart>
      <c:catAx>
        <c:axId val="566603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4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2272"/>
        <c:crosses val="autoZero"/>
        <c:auto val="1"/>
        <c:lblAlgn val="ctr"/>
        <c:lblOffset val="100"/>
      </c:catAx>
      <c:valAx>
        <c:axId val="56662272"/>
        <c:scaling>
          <c:orientation val="minMax"/>
        </c:scaling>
        <c:axPos val="b"/>
        <c:majorGridlines>
          <c:spPr>
            <a:ln w="954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6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60352"/>
        <c:crosses val="autoZero"/>
        <c:crossBetween val="between"/>
      </c:valAx>
      <c:spPr>
        <a:noFill/>
        <a:ln w="25450">
          <a:noFill/>
        </a:ln>
      </c:spPr>
    </c:plotArea>
    <c:plotVisOnly val="1"/>
    <c:dispBlanksAs val="gap"/>
  </c:chart>
  <c:spPr>
    <a:solidFill>
      <a:schemeClr val="bg1"/>
    </a:solidFill>
    <a:ln w="954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1817</Words>
  <Characters>10363</Characters>
  <Application>Microsoft Office Word</Application>
  <DocSecurity>0</DocSecurity>
  <Lines>86</Lines>
  <Paragraphs>24</Paragraphs>
  <ScaleCrop>false</ScaleCrop>
  <Company>Microsoft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2019-03-19T09:37:00Z</dcterms:created>
  <dcterms:modified xsi:type="dcterms:W3CDTF">2019-03-19T09:45:00Z</dcterms:modified>
</cp:coreProperties>
</file>