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B7D9" w14:textId="77777777" w:rsidR="009476FD" w:rsidRPr="009476FD" w:rsidRDefault="009476FD" w:rsidP="009476FD">
      <w:pPr>
        <w:jc w:val="both"/>
        <w:rPr>
          <w:rFonts w:ascii="Times New Roman" w:hAnsi="Times New Roman" w:cs="Times New Roman"/>
          <w:sz w:val="32"/>
          <w:szCs w:val="32"/>
        </w:rPr>
      </w:pPr>
      <w:r w:rsidRPr="009476FD">
        <w:rPr>
          <w:rFonts w:ascii="Times New Roman" w:hAnsi="Times New Roman" w:cs="Times New Roman"/>
          <w:sz w:val="32"/>
          <w:szCs w:val="32"/>
        </w:rPr>
        <w:t>Правилами ведения охотничьего хозяйства и охоты, а также другими нормативными правовыми актами, регламентирующими вопросы охоты и ведения охотничьего хозяйства, не установлены предельные (максимально допустимые) дистанции стрельбы по охотничьим животным в процессе осуществления гражданами ружейной охоты.</w:t>
      </w:r>
    </w:p>
    <w:p w14:paraId="463EF9D1" w14:textId="77777777" w:rsidR="009476FD" w:rsidRPr="009476FD" w:rsidRDefault="009476FD" w:rsidP="009476FD">
      <w:pPr>
        <w:jc w:val="both"/>
        <w:rPr>
          <w:rFonts w:ascii="Times New Roman" w:hAnsi="Times New Roman" w:cs="Times New Roman"/>
          <w:sz w:val="32"/>
          <w:szCs w:val="32"/>
        </w:rPr>
      </w:pPr>
      <w:r w:rsidRPr="009476FD">
        <w:rPr>
          <w:rFonts w:ascii="Times New Roman" w:hAnsi="Times New Roman" w:cs="Times New Roman"/>
          <w:sz w:val="32"/>
          <w:szCs w:val="32"/>
        </w:rPr>
        <w:t>Вместе с тем, обращаем внимание на необходимость неукоснительно соблюдать в процессе охоты правил безопасности (глава 12 Правил ведения охотничьего хозяйства и охоты), в том числе запретов осуществления стрельбы:</w:t>
      </w:r>
      <w:r w:rsidRPr="009476FD">
        <w:rPr>
          <w:rFonts w:ascii="Times New Roman" w:hAnsi="Times New Roman" w:cs="Times New Roman"/>
          <w:sz w:val="32"/>
          <w:szCs w:val="32"/>
        </w:rPr>
        <w:br/>
        <w:t>- на шум, шорох, по неясно видимой цели, в тумане, в сильный снегопад, в сумерках, против солнца и при других условиях плохой видимости, а также по взлетающей птице ниже 2,5 метра в условиях ограниченной видимости;</w:t>
      </w:r>
      <w:r w:rsidRPr="009476FD">
        <w:rPr>
          <w:rFonts w:ascii="Times New Roman" w:hAnsi="Times New Roman" w:cs="Times New Roman"/>
          <w:sz w:val="32"/>
          <w:szCs w:val="32"/>
        </w:rPr>
        <w:br/>
        <w:t>- на расстоянии менее 200 метров от крайнего строения населенного пункта, а также нахождения на этом расстоянии с заряженным охотничьим оружием;</w:t>
      </w:r>
      <w:r w:rsidRPr="009476FD">
        <w:rPr>
          <w:rFonts w:ascii="Times New Roman" w:hAnsi="Times New Roman" w:cs="Times New Roman"/>
          <w:sz w:val="32"/>
          <w:szCs w:val="32"/>
        </w:rPr>
        <w:br/>
        <w:t>- в направлении людей, населенных пунктов, сельскохозяйственных животных,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- менее 2 километров.</w:t>
      </w:r>
    </w:p>
    <w:p w14:paraId="15FB24A9" w14:textId="77777777" w:rsidR="00B92712" w:rsidRPr="009476FD" w:rsidRDefault="00B92712">
      <w:pPr>
        <w:rPr>
          <w:rFonts w:ascii="Times New Roman" w:hAnsi="Times New Roman" w:cs="Times New Roman"/>
          <w:sz w:val="32"/>
          <w:szCs w:val="32"/>
        </w:rPr>
      </w:pPr>
    </w:p>
    <w:sectPr w:rsidR="00B92712" w:rsidRPr="0094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12"/>
    <w:rsid w:val="009476FD"/>
    <w:rsid w:val="00B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71A03-6B5B-4DEB-9055-DF4127CB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2020-10-15T06:39:00Z</dcterms:created>
  <dcterms:modified xsi:type="dcterms:W3CDTF">2020-10-15T06:40:00Z</dcterms:modified>
</cp:coreProperties>
</file>