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F56" w:rsidRDefault="00483F56" w:rsidP="006151A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2E61" w:rsidRDefault="00272E61" w:rsidP="006151A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2E61" w:rsidRDefault="00272E61" w:rsidP="006151A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2E61" w:rsidRDefault="006151A1" w:rsidP="006151A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Лепельская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межрайонная инспекция сообщает, что согласно части 4 статьи 45 Закона Республики </w:t>
      </w:r>
      <w:r w:rsidR="00272E61">
        <w:rPr>
          <w:rFonts w:ascii="Times New Roman" w:hAnsi="Times New Roman" w:cs="Times New Roman"/>
          <w:sz w:val="28"/>
          <w:szCs w:val="28"/>
        </w:rPr>
        <w:t>Беларусь от 14.06.2003 года №205-З «О растительном мире» Витебский областной исполнительный комитет РЕШИЛ</w:t>
      </w:r>
    </w:p>
    <w:p w:rsidR="006151A1" w:rsidRDefault="00272E61" w:rsidP="006151A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в 2021 году на территории Витебской области сроки сбора, заготовки (закупки) дикорастущих ягод брусники с 14.08.2021, клюквы с 08.09.2021 года.  </w:t>
      </w:r>
    </w:p>
    <w:p w:rsidR="006151A1" w:rsidRDefault="006151A1" w:rsidP="006151A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51A1" w:rsidRPr="006151A1" w:rsidRDefault="006151A1" w:rsidP="006151A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151A1" w:rsidRPr="0061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B5"/>
    <w:rsid w:val="00272E61"/>
    <w:rsid w:val="00483F56"/>
    <w:rsid w:val="006151A1"/>
    <w:rsid w:val="007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23FF"/>
  <w15:chartTrackingRefBased/>
  <w15:docId w15:val="{CAB74E3C-7020-4FA5-A729-AF84B575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2021-08-06T09:09:00Z</dcterms:created>
  <dcterms:modified xsi:type="dcterms:W3CDTF">2021-08-06T09:23:00Z</dcterms:modified>
</cp:coreProperties>
</file>