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0BC2" w14:textId="0858552F" w:rsidR="006753F9" w:rsidRDefault="006753F9">
      <w:proofErr w:type="spellStart"/>
      <w:r>
        <w:t>Лепельская</w:t>
      </w:r>
      <w:proofErr w:type="spellEnd"/>
      <w:r>
        <w:t xml:space="preserve"> межрайонная инспекция охраны животного и растительного мира напоминает, что согласно лесному кодексу Республики Беларусь признается: </w:t>
      </w:r>
    </w:p>
    <w:p w14:paraId="0DA2731A" w14:textId="3FC8A6BE" w:rsidR="0026573F" w:rsidRDefault="006753F9">
      <w:r w:rsidRPr="006753F9">
        <w:t>Незаконная рубка –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билете, ордере).</w:t>
      </w:r>
    </w:p>
    <w:p w14:paraId="0FB1A97C" w14:textId="5CD40AFC" w:rsidR="006753F9" w:rsidRDefault="006753F9">
      <w:r w:rsidRPr="006753F9">
        <w:t xml:space="preserve">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рекреационно-оздоровительных и защитных лесах.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3F"/>
    <w:rsid w:val="0026573F"/>
    <w:rsid w:val="006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8BB7"/>
  <w15:chartTrackingRefBased/>
  <w15:docId w15:val="{22733DD8-B5B5-41EB-9035-B34358E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2020-08-12T07:53:00Z</dcterms:created>
  <dcterms:modified xsi:type="dcterms:W3CDTF">2020-08-12T07:57:00Z</dcterms:modified>
</cp:coreProperties>
</file>