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94" w:rsidRPr="006A6E94" w:rsidRDefault="006A6E94" w:rsidP="006A6E94">
      <w:pPr>
        <w:pBdr>
          <w:bottom w:val="single" w:sz="12" w:space="0" w:color="EBEBEB"/>
        </w:pBdr>
        <w:shd w:val="clear" w:color="auto" w:fill="FAFAFA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</w:pPr>
      <w:r w:rsidRPr="006A6E94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  <w:t>О представлении в налоговые органы положения об учетной политике</w:t>
      </w:r>
    </w:p>
    <w:p w:rsidR="006A6E94" w:rsidRPr="006A6E94" w:rsidRDefault="006A6E94" w:rsidP="006A6E94">
      <w:pPr>
        <w:shd w:val="clear" w:color="auto" w:fill="FAFAFA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bookmarkStart w:id="0" w:name="_GoBack"/>
      <w:bookmarkEnd w:id="0"/>
      <w:r w:rsidRPr="006A6E9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С 1 января 2024 года произошли изменения в порядке представления в налоговые органы положения об учетной политике, а также сроках, в течение которых это нужно сделать.</w:t>
      </w:r>
    </w:p>
    <w:p w:rsidR="006A6E94" w:rsidRPr="006A6E94" w:rsidRDefault="006A6E94" w:rsidP="006A6E94">
      <w:pPr>
        <w:shd w:val="clear" w:color="auto" w:fill="FAFAFA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6A6E9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До 2024 года плательщик обязан был ежегодно не позднее 31 марта, года, следующего за отчетным, представлять в налоговый орган положение об учетной политике независимо от того, вносились ли в документ какие-то изменения или нет.</w:t>
      </w:r>
    </w:p>
    <w:p w:rsidR="006A6E94" w:rsidRPr="006A6E94" w:rsidRDefault="006A6E94" w:rsidP="006A6E94">
      <w:pPr>
        <w:shd w:val="clear" w:color="auto" w:fill="FAFAFA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6A6E9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Новшество 2024 года заключается в том, что если организация ранее уже представляла в налоговый орган положение об учетной политике, то в 2024 году такая организация только в случае изменения законодательства; изменения способов ведения бухгалтерского учета, применение которых приведет к повышению правдивости и уместности содержащейся в отчетности организации информации; принятия решения о реорганизации или ликвидации организации, осуществление организацией новых видов деятельности, появление новых видов активов, обязательств, хозяйственных операций, представляет эти изменения и (или) дополнения не позднее тридцати календарных дней со дня их утверждения руководителем организации и (или) иным уполномоченным лицом (органом).</w:t>
      </w:r>
    </w:p>
    <w:p w:rsidR="006A6E94" w:rsidRPr="006A6E94" w:rsidRDefault="006A6E94" w:rsidP="006A6E94">
      <w:pPr>
        <w:shd w:val="clear" w:color="auto" w:fill="FAFAFA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6A6E9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Вместе с тем обращаем внимание, в случае внесения организацией изменений и (или) дополнений в учетную политику до 31.12.2023, положение об учетной политике в налоговый орган может быть представлено не позднее 31.03.2024.</w:t>
      </w:r>
    </w:p>
    <w:p w:rsidR="006A6E94" w:rsidRPr="006A6E94" w:rsidRDefault="006A6E94" w:rsidP="006A6E94">
      <w:pPr>
        <w:shd w:val="clear" w:color="auto" w:fill="FAFAFA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6A6E9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Вновь созданная в текущем году организация представляет в налоговый орган учетную политику не позднее тридцати календарных дней с даты государственной регистрации этой организации (ранее было - не позднее двадцати рабочих дней со дня ее создания).</w:t>
      </w:r>
    </w:p>
    <w:p w:rsidR="006A6E94" w:rsidRPr="006A6E94" w:rsidRDefault="006A6E94" w:rsidP="006A6E94">
      <w:pPr>
        <w:shd w:val="clear" w:color="auto" w:fill="FAFAFA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6A6E9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Особый срок представления положения об учетной политике установлен для организаций, применявших упрощенную систему налогообложения (далее – УСН) без ведения бухгалтерского учета и начавших его вести при применении этого режима или перешедших на иной особый режим либо общий порядок. Такие организации представляют учетную политику не позднее последнего числа месяца, с которого ими начато соответственно ведение бухгалтерского учета или </w:t>
      </w:r>
      <w:r w:rsidRPr="006A6E9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lastRenderedPageBreak/>
        <w:t>применение иного особого режима налогообложения либо общего порядка налогообложения.</w:t>
      </w:r>
    </w:p>
    <w:p w:rsidR="006A6E94" w:rsidRPr="006A6E94" w:rsidRDefault="006A6E94" w:rsidP="006A6E94">
      <w:pPr>
        <w:shd w:val="clear" w:color="auto" w:fill="FAFAFA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6A6E94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Для организаций, применяющих УСН и не ведущих бухгалтерский учет, принявших решение о признании денежные средства, которые не составляют их валовую выручку и, соответственно, не попадают под налогообложение, и отразивших в учетной политике решение о признании полученных выше денежных средств прочими внереализационными доходами, подлежащими включению в валовую выручку для обложения налогом при УСН, также определен срок представления учетной политики - не позднее 30 календарных дней со дня утверждения такого решения.</w:t>
      </w:r>
    </w:p>
    <w:p w:rsidR="008070EB" w:rsidRPr="006A6E94" w:rsidRDefault="008070EB" w:rsidP="006A6E94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8070EB" w:rsidRPr="006A6E94" w:rsidSect="00B3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907"/>
    <w:rsid w:val="00292907"/>
    <w:rsid w:val="006A6E94"/>
    <w:rsid w:val="008070EB"/>
    <w:rsid w:val="00911610"/>
    <w:rsid w:val="00B35B2B"/>
    <w:rsid w:val="00BC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Костюкович Марина Александровна</dc:creator>
  <cp:lastModifiedBy>Elena</cp:lastModifiedBy>
  <cp:revision>2</cp:revision>
  <cp:lastPrinted>2024-02-29T13:07:00Z</cp:lastPrinted>
  <dcterms:created xsi:type="dcterms:W3CDTF">2024-02-29T13:15:00Z</dcterms:created>
  <dcterms:modified xsi:type="dcterms:W3CDTF">2024-02-29T13:15:00Z</dcterms:modified>
</cp:coreProperties>
</file>