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17" w:rsidRDefault="00CF1F17" w:rsidP="00CF1F17">
      <w:pPr>
        <w:spacing w:before="100" w:beforeAutospacing="1" w:after="100" w:afterAutospacing="1" w:line="240" w:lineRule="auto"/>
        <w:jc w:val="center"/>
        <w:rPr>
          <w:rStyle w:val="rynqvb"/>
          <w:lang w:val="be-BY"/>
        </w:rPr>
      </w:pPr>
      <w:r w:rsidRPr="00CF1F17">
        <w:rPr>
          <w:rStyle w:val="rynqvb"/>
          <w:rFonts w:ascii="Times New Roman" w:hAnsi="Times New Roman" w:cs="Times New Roman"/>
          <w:b/>
          <w:sz w:val="44"/>
          <w:szCs w:val="44"/>
          <w:lang w:val="be-BY"/>
        </w:rPr>
        <w:t>Парадак абскарджання адміністрацыйных рашэнняў</w:t>
      </w:r>
      <w:r>
        <w:rPr>
          <w:rStyle w:val="rynqvb"/>
          <w:lang w:val="be-BY"/>
        </w:rPr>
        <w:t xml:space="preserve"> </w:t>
      </w:r>
    </w:p>
    <w:p w:rsidR="00854184" w:rsidRPr="00854184" w:rsidRDefault="00CF1F17" w:rsidP="00854184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ЗАКОН РЭСПУБЛІКІ БЕЛАРУСЬ </w:t>
      </w:r>
    </w:p>
    <w:p w:rsidR="00854184" w:rsidRPr="00854184" w:rsidRDefault="00CF1F17" w:rsidP="00854184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>28 кастрычніка 2008 г. № 433-З</w:t>
      </w:r>
    </w:p>
    <w:p w:rsidR="00854184" w:rsidRPr="00854184" w:rsidRDefault="00CF1F17" w:rsidP="00854184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184"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  <w:t>Аб асновах адміністрацыйных працэдур</w:t>
      </w:r>
    </w:p>
    <w:p w:rsidR="00854184" w:rsidRPr="00854184" w:rsidRDefault="00CF1F17" w:rsidP="00854184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184"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  <w:t xml:space="preserve">ВЫЯМЛЕННЕ </w:t>
      </w:r>
    </w:p>
    <w:p w:rsidR="00854184" w:rsidRPr="00854184" w:rsidRDefault="00CF1F17" w:rsidP="00854184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  <w:t>Артыкул 31. Тэрмін падачы адміністрацыйнай скаргі</w:t>
      </w:r>
    </w:p>
    <w:p w:rsidR="00CF1F17" w:rsidRPr="00854184" w:rsidRDefault="00CF1F17" w:rsidP="00854184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 1. Адміністрацыйная скарга можа быць пададзена ў орган, які разглядае скаргу, на працягу аднаго года з дня прыняцця адміністрацыйнага рашэння, якое абскарджваецца. 2. Орган, які разглядае скаргу, мае права аднавіць тэрмін падачы адміністрацыйнай скаргі ў выпадку пропуску такога тэрміну па ўважлівай прычыне (цяжкая хвароба, працяглая камандзіроўка і інш.)</w:t>
      </w:r>
    </w:p>
    <w:p w:rsidR="00854184" w:rsidRDefault="00854184" w:rsidP="006C4EA3">
      <w:pPr>
        <w:spacing w:before="100" w:beforeAutospacing="1" w:after="100" w:afterAutospacing="1" w:line="240" w:lineRule="auto"/>
        <w:jc w:val="both"/>
        <w:rPr>
          <w:rStyle w:val="rynqvb"/>
          <w:lang w:val="be-BY"/>
        </w:rPr>
      </w:pPr>
      <w:r w:rsidRPr="00854184">
        <w:rPr>
          <w:rStyle w:val="rynqvb"/>
          <w:b/>
          <w:sz w:val="28"/>
          <w:szCs w:val="28"/>
          <w:lang w:val="be-BY"/>
        </w:rPr>
        <w:t>Артыкул 32. Форма і змест адміністрацыйнай скаргі.</w:t>
      </w:r>
    </w:p>
    <w:p w:rsidR="00854184" w:rsidRPr="00854184" w:rsidRDefault="00854184" w:rsidP="0085418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Адміністрацыйная скарга падаецца ў пісьмовай ці электроннай форме. </w:t>
      </w:r>
    </w:p>
    <w:p w:rsidR="00854184" w:rsidRPr="00854184" w:rsidRDefault="00854184" w:rsidP="0085418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>2. У адміністрацыйнай скарзе, якая падаецца ў пісьмовай форме, павінны змяшчацца: найменне органа, які разглядае скаргу; звесткі аб зацікаўленай асобе і трэцяй асобе (далей, калі не пазначана іншая, - асоба, якая падала адміністрацыйную скаргу): прозвішча, уласнае імя, імя па бацьку (калі такое маецца), месца жыхарства (месца знаходжання) - для грамадзяніна; найменне і месца знаходжання - для юрыдычнай асобы; найменне ўпаўнаважанага органа, які прыняў адміністрацыйнае рашэнне, якое абскарджваецца; сутнасць адміністрацыйнага рашэння, якое абскарджваецца; падставы, па якіх асоба, якая падала адміністрацыйную скаргу, лічыць адміністрацыйнае рашэнне, якое абскарджваецца, неправамерным; патрабаванні асобы, якая падала адміністрацыйную скаргу; пералік дакументаў і (або) звестак (пры іх наяўнасці), якія прадстаўляюцца разам з адміністрацыйнай скаргай; подпіс грамадзяніна, або подпіс кіраўніка юрыдычнай асобы або асобы, упаўнаважанай ва ўстаноўленым парадку падпісваць адміністрацыйную скаргу, або подпіс прадстаўніка асобы, якая падала адміністрацыйную скаргу. 3. Адміністрацыйная скарга ў электроннай форме падаецца праз адзіны партал электронных паслуг з выкарыстаннем сродкаў ідэнтыфікацыі, указаных у абзацах трэцім і чацвёртым частцы першай пункта 6 артыкула 14 гэтага Закона. У адміністрацыйнай скарзе, якая падаецца ў электроннай форме, павінны змяшчацца звесткі, указаныя ў абзацах другім–восьмым пункта 2 гэтага артыкула. У выпадку падачы адміністрацыйнай скаргі ў электроннай форме не патрабуецца падпісання электронным лічбавым подпісам дакументаў і (або) звестак, што дадаюцца</w:t>
      </w:r>
      <w:r w:rsidRPr="00854184">
        <w:rPr>
          <w:rStyle w:val="rynqvb"/>
          <w:sz w:val="28"/>
          <w:szCs w:val="28"/>
          <w:lang w:val="be-BY"/>
        </w:rPr>
        <w:t xml:space="preserve"> </w:t>
      </w:r>
      <w:r w:rsidRPr="00854184">
        <w:rPr>
          <w:rStyle w:val="rynqvb"/>
          <w:rFonts w:ascii="Times New Roman" w:hAnsi="Times New Roman" w:cs="Times New Roman"/>
          <w:sz w:val="28"/>
          <w:szCs w:val="28"/>
          <w:lang w:val="be-BY"/>
        </w:rPr>
        <w:t>да яе, калі іншае не прадугледжана заканадаўчымі актамі і пастановамі Савета Міністраў Рэспублікі Беларусь.</w:t>
      </w:r>
    </w:p>
    <w:p w:rsidR="00854184" w:rsidRPr="00854184" w:rsidRDefault="00854184" w:rsidP="00B268BE">
      <w:pPr>
        <w:pStyle w:val="point"/>
        <w:rPr>
          <w:rStyle w:val="rynqvb"/>
          <w:b/>
          <w:sz w:val="28"/>
          <w:szCs w:val="28"/>
          <w:lang w:val="be-BY"/>
        </w:rPr>
      </w:pPr>
      <w:r w:rsidRPr="00854184">
        <w:rPr>
          <w:rStyle w:val="rynqvb"/>
          <w:b/>
          <w:sz w:val="28"/>
          <w:szCs w:val="28"/>
          <w:lang w:val="be-BY"/>
        </w:rPr>
        <w:lastRenderedPageBreak/>
        <w:t xml:space="preserve">Артыкул 341. Водгук адміністрацыйнай скаргі </w:t>
      </w:r>
    </w:p>
    <w:p w:rsidR="00854184" w:rsidRDefault="00854184" w:rsidP="00854184">
      <w:pPr>
        <w:pStyle w:val="point"/>
        <w:rPr>
          <w:rStyle w:val="rynqvb"/>
          <w:sz w:val="28"/>
          <w:szCs w:val="28"/>
          <w:lang w:val="be-BY"/>
        </w:rPr>
      </w:pPr>
      <w:r w:rsidRPr="00854184">
        <w:rPr>
          <w:rStyle w:val="rynqvb"/>
          <w:sz w:val="28"/>
          <w:szCs w:val="28"/>
          <w:lang w:val="be-BY"/>
        </w:rPr>
        <w:t xml:space="preserve">Асоба, якая падала адміністрацыйную скаргу, мае права адклікаць сваю адміністрацыйную скаргу ў любы час да заканчэння яе разгляду. Водгук адміністрацыйнай скаргі, пададзенай у пісьмовай форме, ажыццяўляецца з дапамогай падачы заявы ў пісьмовай форме ў орган, які разглядае скаргу. Водгук адміністрацыйнай скаргі, пададзенай у электроннай форме, ажыццяўляецца з дапамогай падачы заявы ў электроннай форме праз адзіны партал электронных паслуг або пісьмовай форме ў орган, які разглядае скаргу. 2. У выпадку адклікання адміністрацыйнай скаргі орган, які разглядае скаргу, спыняе яе разгляд па сутнасці і вяртае асобе, якая падала адміністрацыйную скаргу, дакументы і (або) звесткі, прадстаўленыя разам з адміністрацыйнай скаргай, за выключэннем выпадкаў падачы адміністрацыйнай скаргі ў электроннай форме. </w:t>
      </w:r>
    </w:p>
    <w:p w:rsidR="00B268BE" w:rsidRPr="00854184" w:rsidRDefault="00854184" w:rsidP="00854184">
      <w:pPr>
        <w:pStyle w:val="point"/>
        <w:rPr>
          <w:sz w:val="28"/>
          <w:szCs w:val="28"/>
          <w:lang w:val="be-BY"/>
        </w:rPr>
      </w:pPr>
      <w:r w:rsidRPr="00854184">
        <w:rPr>
          <w:rStyle w:val="rynqvb"/>
          <w:b/>
          <w:sz w:val="28"/>
          <w:szCs w:val="28"/>
          <w:lang w:val="be-BY"/>
        </w:rPr>
        <w:t>Артыкул 37. Тэрмін разгляду адміністрацыйнай скаргі</w:t>
      </w:r>
      <w:r w:rsidRPr="00854184">
        <w:rPr>
          <w:rStyle w:val="rynqvb"/>
          <w:sz w:val="28"/>
          <w:szCs w:val="28"/>
          <w:lang w:val="be-BY"/>
        </w:rPr>
        <w:t xml:space="preserve"> Адміністрацыйная скарга разглядаецца ў месячны тэрмін з дня яе рэгістрацыі.</w:t>
      </w:r>
      <w:r w:rsidRPr="00854184">
        <w:rPr>
          <w:rStyle w:val="hwtze"/>
          <w:sz w:val="28"/>
          <w:szCs w:val="28"/>
          <w:lang w:val="be-BY"/>
        </w:rPr>
        <w:t xml:space="preserve"> </w:t>
      </w:r>
      <w:r w:rsidRPr="00854184">
        <w:rPr>
          <w:rStyle w:val="rynqvb"/>
          <w:sz w:val="28"/>
          <w:szCs w:val="28"/>
          <w:lang w:val="be-BY"/>
        </w:rPr>
        <w:t>Заканадаўствам аб адміністрацыйных працэдурах могуць быць прадугледжаны скарочаныя тэрміны разгляду адміністрацыйных скарг.</w:t>
      </w:r>
    </w:p>
    <w:p w:rsidR="00B268BE" w:rsidRDefault="00B268BE" w:rsidP="00B268BE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be-BY"/>
        </w:rPr>
      </w:pPr>
    </w:p>
    <w:p w:rsidR="00522612" w:rsidRPr="00854184" w:rsidRDefault="00522612">
      <w:pPr>
        <w:rPr>
          <w:lang w:val="be-BY"/>
        </w:rPr>
      </w:pPr>
    </w:p>
    <w:sectPr w:rsidR="00522612" w:rsidRPr="00854184" w:rsidSect="0096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1678"/>
    <w:multiLevelType w:val="hybridMultilevel"/>
    <w:tmpl w:val="E536F7D8"/>
    <w:lvl w:ilvl="0" w:tplc="894C94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0585ED3"/>
    <w:multiLevelType w:val="hybridMultilevel"/>
    <w:tmpl w:val="CD3E4BB4"/>
    <w:lvl w:ilvl="0" w:tplc="6804CC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268BE"/>
    <w:rsid w:val="00124A81"/>
    <w:rsid w:val="00522612"/>
    <w:rsid w:val="0061491C"/>
    <w:rsid w:val="006C4EA3"/>
    <w:rsid w:val="00854184"/>
    <w:rsid w:val="009653A4"/>
    <w:rsid w:val="00AD4DF7"/>
    <w:rsid w:val="00B268BE"/>
    <w:rsid w:val="00CF1F17"/>
    <w:rsid w:val="00ED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268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268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268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B268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me">
    <w:name w:val="name"/>
    <w:basedOn w:val="a0"/>
    <w:rsid w:val="00B268B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268BE"/>
    <w:rPr>
      <w:rFonts w:ascii="Times New Roman" w:hAnsi="Times New Roman" w:cs="Times New Roman" w:hint="default"/>
      <w:i/>
      <w:iCs/>
    </w:rPr>
  </w:style>
  <w:style w:type="character" w:customStyle="1" w:styleId="rynqvb">
    <w:name w:val="rynqvb"/>
    <w:basedOn w:val="a0"/>
    <w:rsid w:val="00CF1F17"/>
  </w:style>
  <w:style w:type="paragraph" w:styleId="a3">
    <w:name w:val="List Paragraph"/>
    <w:basedOn w:val="a"/>
    <w:uiPriority w:val="34"/>
    <w:qFormat/>
    <w:rsid w:val="00854184"/>
    <w:pPr>
      <w:ind w:left="720"/>
      <w:contextualSpacing/>
    </w:pPr>
  </w:style>
  <w:style w:type="character" w:customStyle="1" w:styleId="hwtze">
    <w:name w:val="hwtze"/>
    <w:basedOn w:val="a0"/>
    <w:rsid w:val="00854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cp:lastPrinted>2023-02-23T13:41:00Z</cp:lastPrinted>
  <dcterms:created xsi:type="dcterms:W3CDTF">2024-12-02T08:07:00Z</dcterms:created>
  <dcterms:modified xsi:type="dcterms:W3CDTF">2024-12-02T08:45:00Z</dcterms:modified>
</cp:coreProperties>
</file>