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24" w:rsidRPr="00F73308" w:rsidRDefault="00A52F24" w:rsidP="00A52F24">
      <w:pPr>
        <w:jc w:val="center"/>
        <w:rPr>
          <w:b/>
          <w:sz w:val="30"/>
          <w:szCs w:val="30"/>
        </w:rPr>
      </w:pPr>
      <w:r w:rsidRPr="00F73308">
        <w:rPr>
          <w:b/>
          <w:sz w:val="30"/>
          <w:szCs w:val="30"/>
        </w:rPr>
        <w:fldChar w:fldCharType="begin"/>
      </w:r>
      <w:r w:rsidRPr="00F73308">
        <w:rPr>
          <w:b/>
          <w:sz w:val="30"/>
          <w:szCs w:val="30"/>
        </w:rPr>
        <w:instrText xml:space="preserve"> HYPERLINK "https://otb.by/news/4620-tipichnye-narusheniia-trebovanii-po-okhrane-truda-pri-vypolnenii-pogruzochno-razgruzochnykh-rabot" </w:instrText>
      </w:r>
      <w:r w:rsidRPr="00F73308">
        <w:rPr>
          <w:b/>
          <w:sz w:val="30"/>
          <w:szCs w:val="30"/>
        </w:rPr>
        <w:fldChar w:fldCharType="separate"/>
      </w:r>
      <w:r w:rsidRPr="00F73308">
        <w:rPr>
          <w:b/>
          <w:sz w:val="30"/>
          <w:szCs w:val="30"/>
        </w:rPr>
        <w:t>Типичные нарушения требований по охране труда</w:t>
      </w:r>
      <w:r w:rsidRPr="00F73308">
        <w:rPr>
          <w:b/>
          <w:sz w:val="30"/>
          <w:szCs w:val="30"/>
        </w:rPr>
        <w:t xml:space="preserve"> </w:t>
      </w:r>
      <w:r w:rsidRPr="00F73308">
        <w:rPr>
          <w:b/>
          <w:sz w:val="30"/>
          <w:szCs w:val="30"/>
        </w:rPr>
        <w:fldChar w:fldCharType="end"/>
      </w:r>
    </w:p>
    <w:p w:rsidR="00A52F24" w:rsidRPr="00F73308" w:rsidRDefault="00A52F24" w:rsidP="00A52F24">
      <w:pPr>
        <w:jc w:val="center"/>
        <w:rPr>
          <w:b/>
          <w:sz w:val="30"/>
          <w:szCs w:val="30"/>
        </w:rPr>
      </w:pPr>
      <w:r w:rsidRPr="00F73308">
        <w:rPr>
          <w:b/>
          <w:sz w:val="30"/>
          <w:szCs w:val="30"/>
        </w:rPr>
        <w:t>при выполнении погрузочно-разгрузочных работ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Деятельность большинства организаций связана с выполнение</w:t>
      </w:r>
      <w:r>
        <w:rPr>
          <w:sz w:val="30"/>
          <w:szCs w:val="30"/>
        </w:rPr>
        <w:t>м</w:t>
      </w:r>
      <w:r w:rsidRPr="004F3132">
        <w:rPr>
          <w:sz w:val="30"/>
          <w:szCs w:val="30"/>
        </w:rPr>
        <w:t xml:space="preserve"> погрузочно-разгрузочных работ. Такие работы выполняются как вручную, с помощью физической силы работника, так и с помощью различного вида машин и механизмов.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proofErr w:type="gramStart"/>
      <w:r w:rsidRPr="004F3132">
        <w:rPr>
          <w:sz w:val="30"/>
          <w:szCs w:val="30"/>
        </w:rPr>
        <w:t>При проведении погрузочно-разгрузочных работ должны соблюдаться требования </w:t>
      </w:r>
      <w:hyperlink r:id="rId4" w:tgtFrame="_blank" w:history="1">
        <w:r w:rsidRPr="004F3132">
          <w:rPr>
            <w:sz w:val="30"/>
            <w:szCs w:val="30"/>
          </w:rPr>
          <w:t>Межотраслевых правил по охране труда при проведении погрузочно-разгрузочных работ</w:t>
        </w:r>
      </w:hyperlink>
      <w:r w:rsidRPr="004F3132">
        <w:rPr>
          <w:sz w:val="30"/>
          <w:szCs w:val="30"/>
        </w:rPr>
        <w:t>, утвержденных постановлением Министерства труда и социальной защиты от 26.01.2018 № 12, </w:t>
      </w:r>
      <w:hyperlink r:id="rId5" w:tgtFrame="_blank" w:history="1">
        <w:r w:rsidRPr="004F3132">
          <w:rPr>
            <w:sz w:val="30"/>
            <w:szCs w:val="30"/>
          </w:rPr>
          <w:t>Межотраслевых правил по охране труда при эксплуатации напольного безрельсового транспорта и грузовых тележек</w:t>
        </w:r>
      </w:hyperlink>
      <w:r w:rsidRPr="004F3132">
        <w:rPr>
          <w:sz w:val="30"/>
          <w:szCs w:val="30"/>
        </w:rPr>
        <w:t>, утвержденных постановлением Министерства труда и социальной защиты от 30.12.2003 № 165, и </w:t>
      </w:r>
      <w:hyperlink r:id="rId6" w:tgtFrame="_blank" w:history="1">
        <w:r w:rsidRPr="004F3132">
          <w:rPr>
            <w:sz w:val="30"/>
            <w:szCs w:val="30"/>
          </w:rPr>
          <w:t>Правил по охране труда</w:t>
        </w:r>
      </w:hyperlink>
      <w:r w:rsidRPr="004F3132">
        <w:rPr>
          <w:sz w:val="30"/>
          <w:szCs w:val="30"/>
        </w:rPr>
        <w:t>, утвержденных постановлением Министерства труда и социальной</w:t>
      </w:r>
      <w:proofErr w:type="gramEnd"/>
      <w:r w:rsidRPr="004F3132">
        <w:rPr>
          <w:sz w:val="30"/>
          <w:szCs w:val="30"/>
        </w:rPr>
        <w:t xml:space="preserve"> защиты от 01.07.2021 № 53, а также иных нормативных правовых актов, содержащих требования по охране труда, в том числе обязательных для соблюдения технических нормативных правовых актов в области технического нормирования и стандартизации, промышленной и пожарной безопасности.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Безопасность производства погрузочно-разгрузочных работ обеспечивается путем выполнения организационных и технических мероприятий.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Для организации и обеспечения безопасности труда при проведении погрузочно-разгрузочных работ работодатель, приказом (распоряжением) назначает должностное лицо (должностных лиц), ответственное (ответственных) за безопасное проведение погрузочно-разгрузочных работ.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К проведению погрузочно-разгрузочных работ допускаются работающие, прошедшие в случаях и порядке, установленных законодательством, медицинский осмотр, инструктаж, стажировку и проверку знаний по вопросам охраны труда.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Погрузочно-разгрузочные работы должны выполняться в соответствии с проектами производства работ, технологическими картами и другой технологической документацией.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Погрузочно-разгрузочные работы выполняются на специально отведенных погрузочно-разгрузочных площадках с твердым основанием, обеспечивающих устойчивость подъемно-транспортного оборудования, складируемых материалов и транспортных средств.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 w:rsidRPr="004F3132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24pt;height:24pt"/>
        </w:pict>
      </w:r>
      <w:r w:rsidRPr="004F3132">
        <w:rPr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4457700" cy="328612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Площадка для складирования без твердого покрытия, не обеспечена устойчивость материалов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 xml:space="preserve">Стационарные сооружения для погрузки, разгрузки автомобильного транспорта оборудуются </w:t>
      </w:r>
      <w:proofErr w:type="spellStart"/>
      <w:r w:rsidRPr="004F3132">
        <w:rPr>
          <w:sz w:val="30"/>
          <w:szCs w:val="30"/>
        </w:rPr>
        <w:t>колесоотбойными</w:t>
      </w:r>
      <w:proofErr w:type="spellEnd"/>
      <w:r w:rsidRPr="004F3132">
        <w:rPr>
          <w:sz w:val="30"/>
          <w:szCs w:val="30"/>
        </w:rPr>
        <w:t xml:space="preserve"> предохранительными устройствами, препятствующими съезду и опрокидыванию безрельсового напольного транспорта.</w:t>
      </w:r>
    </w:p>
    <w:p w:rsidR="00A52F24" w:rsidRPr="004F3132" w:rsidRDefault="00A52F24" w:rsidP="00A52F24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91200" cy="3857625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 xml:space="preserve">Отсутствуют </w:t>
      </w:r>
      <w:proofErr w:type="spellStart"/>
      <w:r w:rsidRPr="004F3132">
        <w:rPr>
          <w:i/>
          <w:iCs/>
          <w:sz w:val="30"/>
          <w:szCs w:val="30"/>
        </w:rPr>
        <w:t>колесоотбойные</w:t>
      </w:r>
      <w:proofErr w:type="spellEnd"/>
      <w:r w:rsidRPr="004F3132">
        <w:rPr>
          <w:i/>
          <w:iCs/>
          <w:sz w:val="30"/>
          <w:szCs w:val="30"/>
        </w:rPr>
        <w:t xml:space="preserve"> предохранительные устройства, препятствующие съезду и опрокидыванию безрельсового напольного транспорта</w:t>
      </w:r>
    </w:p>
    <w:p w:rsidR="00A52F24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lastRenderedPageBreak/>
        <w:t>Площадки и подходы к ним должны быть очищены от мусора, посторонних предметов. В зимнее время необходимо следить за тем, чтобы площадки, на которых выполняются погрузочно-разгрузочные работы, а также трапы, сходни, мостки и тому подобное содержались в состоянии, исключающем возможность скольжения работающих и других лиц, были очищены от снега, льда, посыпаны песком, шлаком или другими противоскользящими материалами.</w:t>
      </w:r>
    </w:p>
    <w:p w:rsidR="00A52F24" w:rsidRDefault="00A52F24" w:rsidP="00A52F24">
      <w:pPr>
        <w:ind w:firstLine="540"/>
        <w:jc w:val="both"/>
        <w:rPr>
          <w:sz w:val="30"/>
          <w:szCs w:val="30"/>
        </w:rPr>
      </w:pP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800600" cy="3124200"/>
            <wp:effectExtent l="1905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Проход на погрузо-разгрузочную рампу заставлен поддонами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На производственной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4581525" cy="2952750"/>
            <wp:effectExtent l="19050" t="0" r="952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На производственной таре не указан ее номер, назначение, собственная масса, максимальная масса груза, для транспортировки и перемещения которого она предназначена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429125" cy="3133725"/>
            <wp:effectExtent l="19050" t="0" r="9525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Тара используется для перемещения работников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При проведении погрузочно-разгрузочных работ не допускается применять неисправные, не соответствующие по грузоподъемности и характеру груза подъемно-транспортное оборудование, средства механизации, приспособления для грузоподъемных операций, инструмент.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4514850" cy="5257800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На погрузчике повреждена светосигнальная аппаратура, оставлен ключ в замке зажигания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Pr="004F3132" w:rsidRDefault="00A52F24" w:rsidP="00A52F24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800600" cy="2695575"/>
            <wp:effectExtent l="1905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На грузовой тележке не указаны грузоподъемность, инвентарный номер, наименование структурного подразделения организации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4572000" cy="4276725"/>
            <wp:effectExtent l="19050" t="0" r="0" b="0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На электрической тали грузовой крюк не снабжен предохранительным замыкающим устройством, предотвращающим самопроизвольное выпадение грузозахватных элементов стропов, траверс и других грузозахватных средств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Грузы должны укладываться так, чтобы исключалась опасность их падения, опрокидывания и при этом обеспечивались доступность и безопасность их выемки.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14700" cy="2857500"/>
            <wp:effectExtent l="19050" t="0" r="0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Не обеспечена безопасность складирования грузов</w:t>
      </w:r>
    </w:p>
    <w:p w:rsidR="00A52F24" w:rsidRDefault="00A52F24" w:rsidP="00A52F24">
      <w:pPr>
        <w:jc w:val="center"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448300" cy="3257550"/>
            <wp:effectExtent l="19050" t="0" r="0" b="0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32">
        <w:rPr>
          <w:sz w:val="30"/>
          <w:szCs w:val="30"/>
        </w:rPr>
        <w:br/>
      </w:r>
      <w:r w:rsidRPr="004F3132">
        <w:rPr>
          <w:i/>
          <w:iCs/>
          <w:sz w:val="30"/>
          <w:szCs w:val="30"/>
        </w:rPr>
        <w:t>Железобетонные плиты уложены без подкладок и прокладок</w:t>
      </w:r>
    </w:p>
    <w:p w:rsidR="00A52F24" w:rsidRPr="004F3132" w:rsidRDefault="00A52F24" w:rsidP="00A52F24">
      <w:pPr>
        <w:jc w:val="center"/>
        <w:rPr>
          <w:sz w:val="30"/>
          <w:szCs w:val="30"/>
        </w:rPr>
      </w:pP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Перемещение груза, масса которого не известна, должно производиться только после определения его фактической массы лицом, ответственным за безопасное производство погрузочно-разгрузочных работ, исходя из объема груза и удельного веса вещества груза.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 xml:space="preserve">Перемещение грузов массой более </w:t>
      </w:r>
      <w:smartTag w:uri="urn:schemas-microsoft-com:office:smarttags" w:element="metricconverter">
        <w:smartTagPr>
          <w:attr w:name="ProductID" w:val="20 кг"/>
        </w:smartTagPr>
        <w:r w:rsidRPr="004F3132">
          <w:rPr>
            <w:sz w:val="30"/>
            <w:szCs w:val="30"/>
          </w:rPr>
          <w:t>20 кг</w:t>
        </w:r>
      </w:smartTag>
      <w:r w:rsidRPr="004F3132">
        <w:rPr>
          <w:sz w:val="30"/>
          <w:szCs w:val="30"/>
        </w:rPr>
        <w:t xml:space="preserve"> и на расстояние более </w:t>
      </w:r>
      <w:smartTag w:uri="urn:schemas-microsoft-com:office:smarttags" w:element="metricconverter">
        <w:smartTagPr>
          <w:attr w:name="ProductID" w:val="25 м"/>
        </w:smartTagPr>
        <w:r w:rsidRPr="004F3132">
          <w:rPr>
            <w:sz w:val="30"/>
            <w:szCs w:val="30"/>
          </w:rPr>
          <w:t>25 м</w:t>
        </w:r>
      </w:smartTag>
      <w:r w:rsidRPr="004F3132">
        <w:rPr>
          <w:sz w:val="30"/>
          <w:szCs w:val="30"/>
        </w:rPr>
        <w:t xml:space="preserve"> в технологическом процессе должно производиться с помощью подъемно-транспортных устройств или средств механизации.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 xml:space="preserve">Поднимать или снимать груз массой более </w:t>
      </w:r>
      <w:smartTag w:uri="urn:schemas-microsoft-com:office:smarttags" w:element="metricconverter">
        <w:smartTagPr>
          <w:attr w:name="ProductID" w:val="50 кг"/>
        </w:smartTagPr>
        <w:r w:rsidRPr="004F3132">
          <w:rPr>
            <w:sz w:val="30"/>
            <w:szCs w:val="30"/>
          </w:rPr>
          <w:t>50 кг</w:t>
        </w:r>
      </w:smartTag>
      <w:r w:rsidRPr="004F3132">
        <w:rPr>
          <w:sz w:val="30"/>
          <w:szCs w:val="30"/>
        </w:rPr>
        <w:t xml:space="preserve"> необходимо при условии, что на </w:t>
      </w:r>
      <w:proofErr w:type="gramStart"/>
      <w:r w:rsidRPr="004F3132">
        <w:rPr>
          <w:sz w:val="30"/>
          <w:szCs w:val="30"/>
        </w:rPr>
        <w:t>одного грузчика</w:t>
      </w:r>
      <w:proofErr w:type="gramEnd"/>
      <w:r w:rsidRPr="004F3132">
        <w:rPr>
          <w:sz w:val="30"/>
          <w:szCs w:val="30"/>
        </w:rPr>
        <w:t xml:space="preserve"> будет приходиться не более </w:t>
      </w:r>
      <w:smartTag w:uri="urn:schemas-microsoft-com:office:smarttags" w:element="metricconverter">
        <w:smartTagPr>
          <w:attr w:name="ProductID" w:val="50 кг"/>
        </w:smartTagPr>
        <w:r w:rsidRPr="004F3132">
          <w:rPr>
            <w:sz w:val="30"/>
            <w:szCs w:val="30"/>
          </w:rPr>
          <w:t>50 кг</w:t>
        </w:r>
      </w:smartTag>
      <w:r w:rsidRPr="004F3132">
        <w:rPr>
          <w:sz w:val="30"/>
          <w:szCs w:val="30"/>
        </w:rPr>
        <w:t xml:space="preserve"> груза.</w:t>
      </w:r>
    </w:p>
    <w:p w:rsidR="00A52F24" w:rsidRPr="004F3132" w:rsidRDefault="00A52F24" w:rsidP="00A52F24">
      <w:pPr>
        <w:ind w:firstLine="540"/>
        <w:jc w:val="both"/>
        <w:rPr>
          <w:sz w:val="30"/>
          <w:szCs w:val="30"/>
        </w:rPr>
      </w:pPr>
      <w:r w:rsidRPr="004F3132">
        <w:rPr>
          <w:sz w:val="30"/>
          <w:szCs w:val="30"/>
        </w:rPr>
        <w:t>Источник: сайт </w:t>
      </w:r>
      <w:hyperlink r:id="rId17" w:tgtFrame="_blank" w:history="1">
        <w:r w:rsidRPr="004F3132">
          <w:rPr>
            <w:sz w:val="30"/>
            <w:szCs w:val="30"/>
          </w:rPr>
          <w:t>Департамента государственной инспекции труда</w:t>
        </w:r>
      </w:hyperlink>
    </w:p>
    <w:p w:rsidR="003A4A27" w:rsidRDefault="003A4A27"/>
    <w:sectPr w:rsidR="003A4A27" w:rsidSect="00B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24"/>
    <w:rsid w:val="003A4A27"/>
    <w:rsid w:val="00636240"/>
    <w:rsid w:val="00A52F24"/>
    <w:rsid w:val="00B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52F2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alloon Text"/>
    <w:basedOn w:val="a"/>
    <w:link w:val="a5"/>
    <w:uiPriority w:val="99"/>
    <w:semiHidden/>
    <w:unhideWhenUsed/>
    <w:rsid w:val="00A52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git.gov.by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137152p&amp;p1=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otb.by/documents/download/13-pravila/311-mpot-pri-ekspluatatcii-napolnogo-kolesnogo-bezrelsovogo-transport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otb.by/documents/download/13-pravila/6000-mpot-pri-provedenii-pogruzochno-razgruzochnykh-rabo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2022-03-28T13:11:00Z</dcterms:created>
  <dcterms:modified xsi:type="dcterms:W3CDTF">2022-03-28T13:11:00Z</dcterms:modified>
</cp:coreProperties>
</file>