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F" w:rsidRDefault="00F40FEF" w:rsidP="00F40FE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Уклонение от уплаты штрафа</w:t>
      </w:r>
    </w:p>
    <w:p w:rsidR="00F40FEF" w:rsidRDefault="00F40FEF" w:rsidP="00F40FEF">
      <w:pPr>
        <w:ind w:firstLine="709"/>
        <w:jc w:val="both"/>
        <w:rPr>
          <w:sz w:val="30"/>
          <w:szCs w:val="30"/>
        </w:rPr>
      </w:pPr>
    </w:p>
    <w:p w:rsidR="00C01F66" w:rsidRDefault="004D6525" w:rsidP="00ED7EB4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Одним из видов наказаний</w:t>
      </w:r>
      <w:r w:rsidR="00C01F66">
        <w:rPr>
          <w:bCs/>
          <w:sz w:val="30"/>
          <w:szCs w:val="30"/>
        </w:rPr>
        <w:t>, применяющ</w:t>
      </w:r>
      <w:r>
        <w:rPr>
          <w:bCs/>
          <w:sz w:val="30"/>
          <w:szCs w:val="30"/>
        </w:rPr>
        <w:t>ихся</w:t>
      </w:r>
      <w:r w:rsidR="00C01F66">
        <w:rPr>
          <w:bCs/>
          <w:sz w:val="30"/>
          <w:szCs w:val="30"/>
        </w:rPr>
        <w:t xml:space="preserve"> к</w:t>
      </w:r>
      <w:r w:rsidR="00C01F66" w:rsidRPr="00C01F66">
        <w:rPr>
          <w:bCs/>
          <w:sz w:val="30"/>
          <w:szCs w:val="30"/>
        </w:rPr>
        <w:t xml:space="preserve"> лицам, совершившим преступления, </w:t>
      </w:r>
      <w:r w:rsidR="00C01F66">
        <w:rPr>
          <w:bCs/>
          <w:sz w:val="30"/>
          <w:szCs w:val="30"/>
        </w:rPr>
        <w:t>является штраф.</w:t>
      </w:r>
    </w:p>
    <w:p w:rsidR="00ED7EB4" w:rsidRDefault="00ED7EB4" w:rsidP="00ED7EB4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Порядок исполнения такого вида наказания, как штраф</w:t>
      </w:r>
      <w:r w:rsidR="00235517">
        <w:rPr>
          <w:bCs/>
          <w:sz w:val="30"/>
          <w:szCs w:val="30"/>
        </w:rPr>
        <w:t xml:space="preserve"> регулируется Главой 5 Уголовно-исполнительного кодекса Республики Беларусь.</w:t>
      </w:r>
    </w:p>
    <w:p w:rsidR="00235517" w:rsidRDefault="00235517" w:rsidP="00235517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Так, о</w:t>
      </w:r>
      <w:r w:rsidRPr="00235517">
        <w:rPr>
          <w:bCs/>
          <w:sz w:val="30"/>
          <w:szCs w:val="30"/>
        </w:rPr>
        <w:t xml:space="preserve">сужденный к штрафу обязан уплатить </w:t>
      </w:r>
      <w:r>
        <w:rPr>
          <w:bCs/>
          <w:sz w:val="30"/>
          <w:szCs w:val="30"/>
        </w:rPr>
        <w:t>его</w:t>
      </w:r>
      <w:r w:rsidRPr="00235517">
        <w:rPr>
          <w:bCs/>
          <w:sz w:val="30"/>
          <w:szCs w:val="30"/>
        </w:rPr>
        <w:t xml:space="preserve"> в течение </w:t>
      </w:r>
      <w:r>
        <w:rPr>
          <w:bCs/>
          <w:sz w:val="30"/>
          <w:szCs w:val="30"/>
        </w:rPr>
        <w:t>30</w:t>
      </w:r>
      <w:r w:rsidRPr="00235517">
        <w:rPr>
          <w:bCs/>
          <w:sz w:val="30"/>
          <w:szCs w:val="30"/>
        </w:rPr>
        <w:t xml:space="preserve"> дней со дня вступления приговора суда в законную силу.</w:t>
      </w:r>
      <w:r>
        <w:rPr>
          <w:bCs/>
          <w:sz w:val="30"/>
          <w:szCs w:val="30"/>
        </w:rPr>
        <w:t xml:space="preserve"> Если же </w:t>
      </w:r>
      <w:r w:rsidRPr="00235517">
        <w:rPr>
          <w:bCs/>
          <w:sz w:val="30"/>
          <w:szCs w:val="30"/>
        </w:rPr>
        <w:t>осужденный не имеет возможности единовременно уплатить штраф, суд по ходатайству осужденного и заключению судебного исполнителя может отсрочить или рассрочить уплату штрафа на срок до одного года.</w:t>
      </w:r>
    </w:p>
    <w:p w:rsidR="00235517" w:rsidRDefault="00235517" w:rsidP="00235517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принудительном порядке в</w:t>
      </w:r>
      <w:r w:rsidRPr="00235517">
        <w:rPr>
          <w:bCs/>
          <w:sz w:val="30"/>
          <w:szCs w:val="30"/>
        </w:rPr>
        <w:t>зыскание</w:t>
      </w:r>
      <w:r>
        <w:rPr>
          <w:bCs/>
          <w:sz w:val="30"/>
          <w:szCs w:val="30"/>
        </w:rPr>
        <w:t xml:space="preserve"> штрафа</w:t>
      </w:r>
      <w:r w:rsidR="009F100A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 w:rsidR="009F100A">
        <w:rPr>
          <w:bCs/>
          <w:sz w:val="30"/>
          <w:szCs w:val="30"/>
        </w:rPr>
        <w:t>если он</w:t>
      </w:r>
      <w:r w:rsidR="009F100A" w:rsidRPr="00235517">
        <w:rPr>
          <w:bCs/>
          <w:sz w:val="30"/>
          <w:szCs w:val="30"/>
        </w:rPr>
        <w:t xml:space="preserve"> </w:t>
      </w:r>
      <w:r w:rsidR="009F100A">
        <w:rPr>
          <w:bCs/>
          <w:sz w:val="30"/>
          <w:szCs w:val="30"/>
        </w:rPr>
        <w:t>осужденным</w:t>
      </w:r>
      <w:r w:rsidR="009F100A" w:rsidRPr="00235517">
        <w:rPr>
          <w:bCs/>
          <w:sz w:val="30"/>
          <w:szCs w:val="30"/>
        </w:rPr>
        <w:t xml:space="preserve"> не</w:t>
      </w:r>
      <w:r w:rsidR="009F100A">
        <w:rPr>
          <w:bCs/>
          <w:sz w:val="30"/>
          <w:szCs w:val="30"/>
        </w:rPr>
        <w:t xml:space="preserve"> уплачивается,</w:t>
      </w:r>
      <w:r w:rsidR="009F100A" w:rsidRPr="00235517">
        <w:rPr>
          <w:bCs/>
          <w:sz w:val="30"/>
          <w:szCs w:val="30"/>
        </w:rPr>
        <w:t xml:space="preserve"> </w:t>
      </w:r>
      <w:r w:rsidRPr="00235517">
        <w:rPr>
          <w:bCs/>
          <w:sz w:val="30"/>
          <w:szCs w:val="30"/>
        </w:rPr>
        <w:t>производится судебным исполнителем.</w:t>
      </w:r>
      <w:r>
        <w:rPr>
          <w:bCs/>
          <w:sz w:val="30"/>
          <w:szCs w:val="30"/>
        </w:rPr>
        <w:t xml:space="preserve"> </w:t>
      </w:r>
      <w:r w:rsidR="009F100A">
        <w:rPr>
          <w:bCs/>
          <w:sz w:val="30"/>
          <w:szCs w:val="30"/>
        </w:rPr>
        <w:t>При этом в</w:t>
      </w:r>
      <w:r w:rsidRPr="00235517">
        <w:rPr>
          <w:bCs/>
          <w:sz w:val="30"/>
          <w:szCs w:val="30"/>
        </w:rPr>
        <w:t>зыскание штрафа не может быть обращено на имущество, на которое не может быть обращено взыскание по исполнительным документам.</w:t>
      </w:r>
    </w:p>
    <w:p w:rsidR="00235517" w:rsidRPr="00235517" w:rsidRDefault="009F100A" w:rsidP="00235517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случае неуплаты</w:t>
      </w:r>
      <w:r w:rsidR="00235517" w:rsidRPr="00235517">
        <w:rPr>
          <w:bCs/>
          <w:sz w:val="30"/>
          <w:szCs w:val="30"/>
        </w:rPr>
        <w:t xml:space="preserve"> осужденным штрафа в установленный срок без уважительных причин и уклонении от его уплаты при наличии реальной возможности исполнения данного наказания судебный исполнитель официально предупреждает осужденного о </w:t>
      </w:r>
      <w:r>
        <w:rPr>
          <w:bCs/>
          <w:sz w:val="30"/>
          <w:szCs w:val="30"/>
        </w:rPr>
        <w:t>недопустимости такого поведения</w:t>
      </w:r>
      <w:r w:rsidR="00235517" w:rsidRPr="00235517">
        <w:rPr>
          <w:bCs/>
          <w:sz w:val="30"/>
          <w:szCs w:val="30"/>
        </w:rPr>
        <w:t>.</w:t>
      </w:r>
    </w:p>
    <w:p w:rsidR="00235517" w:rsidRPr="00235517" w:rsidRDefault="009F100A" w:rsidP="00235517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Однако</w:t>
      </w:r>
      <w:proofErr w:type="gramStart"/>
      <w:r w:rsidR="00235517" w:rsidRPr="00235517">
        <w:rPr>
          <w:bCs/>
          <w:sz w:val="30"/>
          <w:szCs w:val="30"/>
        </w:rPr>
        <w:t>,</w:t>
      </w:r>
      <w:proofErr w:type="gramEnd"/>
      <w:r w:rsidR="00235517" w:rsidRPr="00235517">
        <w:rPr>
          <w:bCs/>
          <w:sz w:val="30"/>
          <w:szCs w:val="30"/>
        </w:rPr>
        <w:t xml:space="preserve"> если осужденный </w:t>
      </w:r>
      <w:r>
        <w:rPr>
          <w:bCs/>
          <w:sz w:val="30"/>
          <w:szCs w:val="30"/>
        </w:rPr>
        <w:t xml:space="preserve">и </w:t>
      </w:r>
      <w:r w:rsidR="00235517" w:rsidRPr="00235517">
        <w:rPr>
          <w:bCs/>
          <w:sz w:val="30"/>
          <w:szCs w:val="30"/>
        </w:rPr>
        <w:t>после официального предупреждения продолжает уклоняться от уплаты штрафа при возможности его уплатить, судебный исполнитель направляет в орган предварительного следствия материалы для осуществления уголовного преследования.</w:t>
      </w:r>
    </w:p>
    <w:p w:rsidR="00ED7EB4" w:rsidRDefault="00C01F66" w:rsidP="00ED7EB4">
      <w:pPr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Статьей 418 Уголовного кодекса Республики Беларусь предусмотрена ответственность за у</w:t>
      </w:r>
      <w:r w:rsidR="00ED7EB4" w:rsidRPr="00ED7EB4">
        <w:rPr>
          <w:sz w:val="30"/>
          <w:szCs w:val="30"/>
        </w:rPr>
        <w:t xml:space="preserve">клонение осужденного от наказания в виде штрафа, назначенного приговором суда, при </w:t>
      </w:r>
      <w:r>
        <w:rPr>
          <w:sz w:val="30"/>
          <w:szCs w:val="30"/>
        </w:rPr>
        <w:t xml:space="preserve">возможности его уплатить. Санкция данной нормы предусматривает лишь один вид наказания – арест. </w:t>
      </w:r>
    </w:p>
    <w:p w:rsidR="00E93230" w:rsidRDefault="00575411" w:rsidP="00ED7EB4">
      <w:pPr>
        <w:ind w:firstLine="709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За 2020 год судом Чашникского района с участием государственного обвинителя рассмотрено </w:t>
      </w:r>
      <w:r w:rsidR="00E4472B">
        <w:rPr>
          <w:sz w:val="30"/>
          <w:szCs w:val="30"/>
        </w:rPr>
        <w:t>6</w:t>
      </w:r>
      <w:r>
        <w:rPr>
          <w:sz w:val="30"/>
          <w:szCs w:val="30"/>
        </w:rPr>
        <w:t xml:space="preserve"> уголовных дел, предусмотренных ст.418 УК Республики Беларусь, постановлены обвинительные приговоры. </w:t>
      </w:r>
    </w:p>
    <w:bookmarkEnd w:id="0"/>
    <w:p w:rsidR="007F57A2" w:rsidRPr="00ED7EB4" w:rsidRDefault="007F57A2" w:rsidP="00ED7E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Прокуратура района призывает граждан, отбывающих наказание в виде штрафа к недопущению случаев уклонения от данного вида наказания.</w:t>
      </w:r>
    </w:p>
    <w:p w:rsidR="00F40FEF" w:rsidRDefault="00F40FEF" w:rsidP="00F40FEF">
      <w:pPr>
        <w:rPr>
          <w:sz w:val="28"/>
          <w:szCs w:val="28"/>
        </w:rPr>
      </w:pPr>
      <w:r>
        <w:rPr>
          <w:sz w:val="28"/>
          <w:szCs w:val="28"/>
        </w:rPr>
        <w:t xml:space="preserve">25.01.2021                    </w:t>
      </w:r>
    </w:p>
    <w:p w:rsidR="00F40FEF" w:rsidRDefault="00F40FEF" w:rsidP="00F40F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Старший помощник прокурора </w:t>
      </w:r>
    </w:p>
    <w:p w:rsidR="00F40FEF" w:rsidRDefault="00F40FEF" w:rsidP="00F40F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Чашникского района</w:t>
      </w:r>
    </w:p>
    <w:p w:rsidR="001A2276" w:rsidRPr="00EF1886" w:rsidRDefault="00F40F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юрист 3 класса</w:t>
      </w:r>
      <w:r w:rsidR="0057541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Бородулина </w:t>
      </w:r>
      <w:proofErr w:type="spellStart"/>
      <w:r>
        <w:rPr>
          <w:b/>
          <w:i/>
          <w:sz w:val="28"/>
          <w:szCs w:val="28"/>
        </w:rPr>
        <w:t>Е.А</w:t>
      </w:r>
      <w:proofErr w:type="spellEnd"/>
      <w:r>
        <w:rPr>
          <w:b/>
          <w:i/>
          <w:sz w:val="28"/>
          <w:szCs w:val="28"/>
        </w:rPr>
        <w:t xml:space="preserve">.  </w:t>
      </w:r>
    </w:p>
    <w:sectPr w:rsidR="001A2276" w:rsidRPr="00EF1886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85"/>
    <w:rsid w:val="000E1FEE"/>
    <w:rsid w:val="00187734"/>
    <w:rsid w:val="001A2276"/>
    <w:rsid w:val="001C76F2"/>
    <w:rsid w:val="00235517"/>
    <w:rsid w:val="00362EBC"/>
    <w:rsid w:val="003F77C7"/>
    <w:rsid w:val="004D1245"/>
    <w:rsid w:val="004D6525"/>
    <w:rsid w:val="00575411"/>
    <w:rsid w:val="00606B85"/>
    <w:rsid w:val="00615CF9"/>
    <w:rsid w:val="006A1823"/>
    <w:rsid w:val="007F57A2"/>
    <w:rsid w:val="009118C0"/>
    <w:rsid w:val="009F100A"/>
    <w:rsid w:val="00A13E1E"/>
    <w:rsid w:val="00C01F66"/>
    <w:rsid w:val="00C85AAC"/>
    <w:rsid w:val="00D51C09"/>
    <w:rsid w:val="00E126FC"/>
    <w:rsid w:val="00E4472B"/>
    <w:rsid w:val="00E73F77"/>
    <w:rsid w:val="00E93230"/>
    <w:rsid w:val="00EB6AF0"/>
    <w:rsid w:val="00ED7EB4"/>
    <w:rsid w:val="00EF1886"/>
    <w:rsid w:val="00F4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40FEF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"/>
    <w:rsid w:val="00F40FEF"/>
    <w:pPr>
      <w:ind w:firstLine="567"/>
      <w:jc w:val="both"/>
    </w:pPr>
  </w:style>
  <w:style w:type="paragraph" w:customStyle="1" w:styleId="newncpi">
    <w:name w:val="newncpi"/>
    <w:basedOn w:val="a"/>
    <w:rsid w:val="00F40FEF"/>
    <w:pPr>
      <w:ind w:firstLine="567"/>
      <w:jc w:val="both"/>
    </w:pPr>
  </w:style>
  <w:style w:type="paragraph" w:styleId="a3">
    <w:name w:val="Normal (Web)"/>
    <w:basedOn w:val="a"/>
    <w:uiPriority w:val="99"/>
    <w:semiHidden/>
    <w:unhideWhenUsed/>
    <w:rsid w:val="00C01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40FEF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"/>
    <w:rsid w:val="00F40FEF"/>
    <w:pPr>
      <w:ind w:firstLine="567"/>
      <w:jc w:val="both"/>
    </w:pPr>
  </w:style>
  <w:style w:type="paragraph" w:customStyle="1" w:styleId="newncpi">
    <w:name w:val="newncpi"/>
    <w:basedOn w:val="a"/>
    <w:rsid w:val="00F40FEF"/>
    <w:pPr>
      <w:ind w:firstLine="567"/>
      <w:jc w:val="both"/>
    </w:pPr>
  </w:style>
  <w:style w:type="paragraph" w:styleId="a3">
    <w:name w:val="Normal (Web)"/>
    <w:basedOn w:val="a"/>
    <w:uiPriority w:val="99"/>
    <w:semiHidden/>
    <w:unhideWhenUsed/>
    <w:rsid w:val="00C0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2021-01-22T08:22:00Z</dcterms:created>
  <dcterms:modified xsi:type="dcterms:W3CDTF">2021-01-27T06:30:00Z</dcterms:modified>
</cp:coreProperties>
</file>