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065"/>
        <w:tblW w:w="9815" w:type="dxa"/>
        <w:tblBorders>
          <w:top w:val="single" w:sz="4" w:space="0" w:color="auto"/>
        </w:tblBorders>
        <w:tblLayout w:type="fixed"/>
        <w:tblLook w:val="0000"/>
      </w:tblPr>
      <w:tblGrid>
        <w:gridCol w:w="4962"/>
        <w:gridCol w:w="1984"/>
        <w:gridCol w:w="2869"/>
      </w:tblGrid>
      <w:tr w:rsidR="00F20F9F" w:rsidRPr="00EC47C1" w:rsidTr="009D1C76">
        <w:trPr>
          <w:cantSplit/>
          <w:trHeight w:val="340"/>
        </w:trPr>
        <w:tc>
          <w:tcPr>
            <w:tcW w:w="9815" w:type="dxa"/>
            <w:gridSpan w:val="3"/>
            <w:tcBorders>
              <w:top w:val="nil"/>
              <w:bottom w:val="nil"/>
            </w:tcBorders>
            <w:vAlign w:val="center"/>
          </w:tcPr>
          <w:p w:rsidR="006800B8" w:rsidRDefault="006800B8" w:rsidP="006800B8">
            <w:pPr>
              <w:jc w:val="right"/>
              <w:rPr>
                <w:sz w:val="30"/>
                <w:szCs w:val="30"/>
              </w:rPr>
            </w:pPr>
          </w:p>
          <w:p w:rsidR="00C12AAD" w:rsidRPr="00EC47C1" w:rsidRDefault="00EC47C1" w:rsidP="00EC47C1">
            <w:pPr>
              <w:jc w:val="center"/>
              <w:rPr>
                <w:sz w:val="30"/>
                <w:szCs w:val="30"/>
              </w:rPr>
            </w:pPr>
            <w:r w:rsidRPr="00EC47C1">
              <w:rPr>
                <w:sz w:val="30"/>
                <w:szCs w:val="30"/>
              </w:rPr>
              <w:t>В помощь вл</w:t>
            </w:r>
            <w:r w:rsidR="004F1CF0">
              <w:rPr>
                <w:sz w:val="30"/>
                <w:szCs w:val="30"/>
              </w:rPr>
              <w:t>адельцам автомобильных цистерн!</w:t>
            </w:r>
          </w:p>
          <w:p w:rsidR="00EC47C1" w:rsidRPr="00EC47C1" w:rsidRDefault="00EC47C1" w:rsidP="00EC47C1">
            <w:pPr>
              <w:jc w:val="center"/>
              <w:rPr>
                <w:sz w:val="30"/>
                <w:szCs w:val="30"/>
              </w:rPr>
            </w:pPr>
          </w:p>
        </w:tc>
      </w:tr>
      <w:tr w:rsidR="00271CA8" w:rsidRPr="00EC47C1" w:rsidTr="009D1C76">
        <w:trPr>
          <w:trHeight w:val="340"/>
        </w:trPr>
        <w:tc>
          <w:tcPr>
            <w:tcW w:w="9815" w:type="dxa"/>
            <w:gridSpan w:val="3"/>
            <w:tcBorders>
              <w:top w:val="nil"/>
              <w:bottom w:val="nil"/>
            </w:tcBorders>
            <w:vAlign w:val="center"/>
          </w:tcPr>
          <w:p w:rsidR="002804F8" w:rsidRPr="00EC47C1" w:rsidRDefault="002804F8" w:rsidP="002804F8">
            <w:pPr>
              <w:ind w:left="-108" w:right="-108" w:firstLine="709"/>
              <w:jc w:val="both"/>
              <w:rPr>
                <w:sz w:val="30"/>
                <w:szCs w:val="30"/>
              </w:rPr>
            </w:pPr>
            <w:r w:rsidRPr="00EC47C1">
              <w:rPr>
                <w:sz w:val="30"/>
                <w:szCs w:val="30"/>
              </w:rPr>
              <w:t>Для руководства в работе в области перевозки опасных грузов направляется следующая информация.</w:t>
            </w:r>
          </w:p>
          <w:p w:rsidR="002804F8" w:rsidRPr="00EC47C1" w:rsidRDefault="002804F8" w:rsidP="002804F8">
            <w:pPr>
              <w:ind w:left="-108" w:right="-108" w:firstLine="709"/>
              <w:jc w:val="both"/>
              <w:rPr>
                <w:sz w:val="30"/>
                <w:szCs w:val="30"/>
              </w:rPr>
            </w:pPr>
            <w:proofErr w:type="gramStart"/>
            <w:r w:rsidRPr="00EC47C1">
              <w:rPr>
                <w:sz w:val="30"/>
                <w:szCs w:val="30"/>
              </w:rPr>
              <w:t xml:space="preserve">В ходе осуществления надзорной деятельности установлено, что подавляющее большинство руководителей и специалистов субъектов перевозки опасных грузов (далее – предприятия) не контролируют процесс проведения проверок и испытаний автоцистерн  экспертами проверяющих организаций (далее – эксперт), тем самым нарушают требования </w:t>
            </w:r>
            <w:r w:rsidR="005C7EC8" w:rsidRPr="00EC47C1">
              <w:rPr>
                <w:sz w:val="30"/>
                <w:szCs w:val="30"/>
              </w:rPr>
              <w:t xml:space="preserve"> Правил по обеспечению безопасности перевозки опасных грузов автомобильным транспортом в Республике Беларусь, утвержденных постановлением Министерства по чрезвычайным ситуациям Республики Беларусь от 17.05.2021 № 35 (далее – Правила</w:t>
            </w:r>
            <w:proofErr w:type="gramEnd"/>
            <w:r w:rsidR="005C7EC8" w:rsidRPr="00EC47C1">
              <w:rPr>
                <w:sz w:val="30"/>
                <w:szCs w:val="30"/>
              </w:rPr>
              <w:t>)</w:t>
            </w:r>
            <w:r w:rsidRPr="00EC47C1">
              <w:rPr>
                <w:sz w:val="30"/>
                <w:szCs w:val="30"/>
              </w:rPr>
              <w:t xml:space="preserve">, в части  обеспечения </w:t>
            </w:r>
            <w:proofErr w:type="gramStart"/>
            <w:r w:rsidRPr="00EC47C1">
              <w:rPr>
                <w:sz w:val="30"/>
                <w:szCs w:val="30"/>
              </w:rPr>
              <w:t>контроля за</w:t>
            </w:r>
            <w:proofErr w:type="gramEnd"/>
            <w:r w:rsidRPr="00EC47C1">
              <w:rPr>
                <w:sz w:val="30"/>
                <w:szCs w:val="30"/>
              </w:rPr>
              <w:t xml:space="preserve"> проведением установленных проверок автоцистерн. Однако, для осуществления контроля, руководителям и специалистам важно понимать сам предмет контроля (цель проведения проверок и испытаний, виды проверок и испытаний, объем выполняемых работ и т.п.).  </w:t>
            </w:r>
          </w:p>
          <w:p w:rsidR="002804F8" w:rsidRPr="00EC47C1" w:rsidRDefault="002804F8" w:rsidP="002804F8">
            <w:pPr>
              <w:ind w:left="-108" w:right="-108" w:firstLine="709"/>
              <w:jc w:val="both"/>
              <w:rPr>
                <w:sz w:val="30"/>
                <w:szCs w:val="30"/>
              </w:rPr>
            </w:pPr>
            <w:r w:rsidRPr="00EC47C1">
              <w:rPr>
                <w:sz w:val="30"/>
                <w:szCs w:val="30"/>
              </w:rPr>
              <w:t>В данном материале, в помощь руководителям и специалистам, ответственным по вопросам безопасности перевозки опасных грузов, предоставим примерный перечень работ, который должен выполнить эксперт проверяющей организации при проведении проверок и испытаний автоцистерн.</w:t>
            </w:r>
          </w:p>
          <w:p w:rsidR="002804F8" w:rsidRPr="00EC47C1" w:rsidRDefault="002804F8" w:rsidP="002804F8">
            <w:pPr>
              <w:ind w:left="-108" w:right="-108" w:firstLine="709"/>
              <w:jc w:val="both"/>
              <w:rPr>
                <w:sz w:val="30"/>
                <w:szCs w:val="30"/>
              </w:rPr>
            </w:pPr>
            <w:r w:rsidRPr="00EC47C1">
              <w:rPr>
                <w:sz w:val="30"/>
                <w:szCs w:val="30"/>
              </w:rPr>
              <w:t>Примерный объем работ необходимых выполнить экспертом при проведении проверок. Как правило, проверка автоцистерны включает в себя:</w:t>
            </w:r>
          </w:p>
          <w:p w:rsidR="002804F8" w:rsidRPr="00EC47C1" w:rsidRDefault="002804F8" w:rsidP="002804F8">
            <w:pPr>
              <w:ind w:left="-108" w:right="-108" w:firstLine="709"/>
              <w:jc w:val="both"/>
              <w:rPr>
                <w:sz w:val="30"/>
                <w:szCs w:val="30"/>
              </w:rPr>
            </w:pPr>
            <w:r w:rsidRPr="00EC47C1">
              <w:rPr>
                <w:sz w:val="30"/>
                <w:szCs w:val="30"/>
              </w:rPr>
              <w:t>проверка наличия эксплуатационной документации изготовителя на транспортное средство и технологическое оборудование;</w:t>
            </w:r>
          </w:p>
          <w:p w:rsidR="002804F8" w:rsidRPr="00EC47C1" w:rsidRDefault="002804F8" w:rsidP="002804F8">
            <w:pPr>
              <w:ind w:left="-108" w:right="-108" w:firstLine="709"/>
              <w:jc w:val="both"/>
              <w:rPr>
                <w:sz w:val="30"/>
                <w:szCs w:val="30"/>
              </w:rPr>
            </w:pPr>
            <w:r w:rsidRPr="00EC47C1">
              <w:rPr>
                <w:sz w:val="30"/>
                <w:szCs w:val="30"/>
              </w:rPr>
              <w:t>внешний и внутренний осмотр цистерны;</w:t>
            </w:r>
          </w:p>
          <w:p w:rsidR="002804F8" w:rsidRPr="00EC47C1" w:rsidRDefault="002804F8" w:rsidP="002804F8">
            <w:pPr>
              <w:ind w:left="-108" w:right="-108" w:firstLine="709"/>
              <w:jc w:val="both"/>
              <w:rPr>
                <w:sz w:val="30"/>
                <w:szCs w:val="30"/>
              </w:rPr>
            </w:pPr>
            <w:r w:rsidRPr="00EC47C1">
              <w:rPr>
                <w:sz w:val="30"/>
                <w:szCs w:val="30"/>
              </w:rPr>
              <w:t>гидравлическое испытание  (испытание на герметичность);</w:t>
            </w:r>
          </w:p>
          <w:p w:rsidR="002804F8" w:rsidRPr="00EC47C1" w:rsidRDefault="002804F8" w:rsidP="002804F8">
            <w:pPr>
              <w:ind w:left="-108" w:right="-108" w:firstLine="709"/>
              <w:jc w:val="both"/>
              <w:rPr>
                <w:sz w:val="30"/>
                <w:szCs w:val="30"/>
              </w:rPr>
            </w:pPr>
            <w:r w:rsidRPr="00EC47C1">
              <w:rPr>
                <w:sz w:val="30"/>
                <w:szCs w:val="30"/>
              </w:rPr>
              <w:t>проверка эксплуатационного оборудования.</w:t>
            </w:r>
          </w:p>
          <w:p w:rsidR="002804F8" w:rsidRPr="00EC47C1" w:rsidRDefault="002804F8" w:rsidP="002804F8">
            <w:pPr>
              <w:ind w:left="-108" w:right="-108" w:firstLine="709"/>
              <w:jc w:val="both"/>
              <w:rPr>
                <w:sz w:val="30"/>
                <w:szCs w:val="30"/>
              </w:rPr>
            </w:pPr>
            <w:r w:rsidRPr="00EC47C1">
              <w:rPr>
                <w:sz w:val="30"/>
                <w:szCs w:val="30"/>
              </w:rPr>
              <w:t>Эксперт обязан проверить наличие эксплуатационной документации на транспортное средство и все технологичное оборудование (цистерна, запорная арматура, дыхательные клапана, донные клапана, блоки управления донными клапанами, насос и т.д.).</w:t>
            </w:r>
          </w:p>
          <w:p w:rsidR="002804F8" w:rsidRPr="00EC47C1" w:rsidRDefault="002804F8" w:rsidP="002804F8">
            <w:pPr>
              <w:ind w:left="-108" w:right="-108" w:firstLine="709"/>
              <w:jc w:val="both"/>
              <w:rPr>
                <w:sz w:val="30"/>
                <w:szCs w:val="30"/>
              </w:rPr>
            </w:pPr>
            <w:r w:rsidRPr="00EC47C1">
              <w:rPr>
                <w:sz w:val="30"/>
                <w:szCs w:val="30"/>
              </w:rPr>
              <w:t xml:space="preserve">Перечень необходимой эксплуатационной документации на специальное и технологическое оборудование, как правило, указан в руководстве по эксплуатации или паспорте автоцистерны. В случае отсутствия требуемой документации эксплуатация автоцистерны должна быть запрещена до разработки соответствующих дубликатов (восстановления). Дубликаты эксплуатационных документов могут быть запрошены у завода-изготовителя автоцистерны или разработаны </w:t>
            </w:r>
            <w:r w:rsidRPr="00EC47C1">
              <w:rPr>
                <w:sz w:val="30"/>
                <w:szCs w:val="30"/>
              </w:rPr>
              <w:lastRenderedPageBreak/>
              <w:t>проверяющими организациями.</w:t>
            </w:r>
          </w:p>
          <w:p w:rsidR="002804F8" w:rsidRPr="00EC47C1" w:rsidRDefault="002804F8" w:rsidP="002804F8">
            <w:pPr>
              <w:ind w:left="-108" w:right="-108" w:firstLine="709"/>
              <w:jc w:val="both"/>
              <w:rPr>
                <w:sz w:val="30"/>
                <w:szCs w:val="30"/>
              </w:rPr>
            </w:pPr>
            <w:r w:rsidRPr="00EC47C1">
              <w:rPr>
                <w:sz w:val="30"/>
                <w:szCs w:val="30"/>
              </w:rPr>
              <w:t>Внешний и внутренний осмотр цистерны.</w:t>
            </w:r>
          </w:p>
          <w:p w:rsidR="002804F8" w:rsidRPr="00EC47C1" w:rsidRDefault="002804F8" w:rsidP="002804F8">
            <w:pPr>
              <w:ind w:left="-108" w:right="-108" w:firstLine="709"/>
              <w:jc w:val="both"/>
              <w:rPr>
                <w:sz w:val="30"/>
                <w:szCs w:val="30"/>
              </w:rPr>
            </w:pPr>
            <w:r w:rsidRPr="00EC47C1">
              <w:rPr>
                <w:sz w:val="30"/>
                <w:szCs w:val="30"/>
              </w:rPr>
              <w:t>Экспертом должен быть выполнен полный визуальный осмотр внутренней части корпуса цистерны для выявления любого дефекта. Для этого необходимо провести зачистку цистерны, газоанализатором проверить безопасный уровень концентрации вредных веществ внутри цистерны. После этого демонтировать крышку заливной горловины цистерны, проникнуть внутрь цистерны (при необходимости демонтировать волнорезы) и  произвести тщательный осмотр внутренней поверхности цистерны.</w:t>
            </w:r>
          </w:p>
          <w:p w:rsidR="002804F8" w:rsidRPr="00EC47C1" w:rsidRDefault="002804F8" w:rsidP="002804F8">
            <w:pPr>
              <w:ind w:left="-108" w:right="-108" w:firstLine="709"/>
              <w:jc w:val="both"/>
              <w:rPr>
                <w:sz w:val="30"/>
                <w:szCs w:val="30"/>
              </w:rPr>
            </w:pPr>
            <w:r w:rsidRPr="00EC47C1">
              <w:rPr>
                <w:sz w:val="30"/>
                <w:szCs w:val="30"/>
              </w:rPr>
              <w:t>В ходе внешнего осмотра проверяется:</w:t>
            </w:r>
          </w:p>
          <w:p w:rsidR="002804F8" w:rsidRPr="00EC47C1" w:rsidRDefault="002804F8" w:rsidP="002804F8">
            <w:pPr>
              <w:ind w:left="-108" w:right="-108" w:firstLine="709"/>
              <w:jc w:val="both"/>
              <w:rPr>
                <w:sz w:val="30"/>
                <w:szCs w:val="30"/>
              </w:rPr>
            </w:pPr>
            <w:r w:rsidRPr="00EC47C1">
              <w:rPr>
                <w:sz w:val="30"/>
                <w:szCs w:val="30"/>
              </w:rPr>
              <w:t>состояние цистерны на предмет наличия любого поверхностного дефекта и определения утечки;</w:t>
            </w:r>
          </w:p>
          <w:p w:rsidR="002804F8" w:rsidRPr="00EC47C1" w:rsidRDefault="002804F8" w:rsidP="002804F8">
            <w:pPr>
              <w:ind w:left="-108" w:right="-108" w:firstLine="709"/>
              <w:jc w:val="both"/>
              <w:rPr>
                <w:sz w:val="30"/>
                <w:szCs w:val="30"/>
              </w:rPr>
            </w:pPr>
            <w:r w:rsidRPr="00EC47C1">
              <w:rPr>
                <w:sz w:val="30"/>
                <w:szCs w:val="30"/>
              </w:rPr>
              <w:t>состояние лакокрасочного покрытия;</w:t>
            </w:r>
          </w:p>
          <w:p w:rsidR="002804F8" w:rsidRPr="00EC47C1" w:rsidRDefault="002804F8" w:rsidP="002804F8">
            <w:pPr>
              <w:ind w:left="-108" w:right="-108" w:firstLine="709"/>
              <w:jc w:val="both"/>
              <w:rPr>
                <w:sz w:val="30"/>
                <w:szCs w:val="30"/>
              </w:rPr>
            </w:pPr>
            <w:r w:rsidRPr="00EC47C1">
              <w:rPr>
                <w:sz w:val="30"/>
                <w:szCs w:val="30"/>
              </w:rPr>
              <w:t>крепление цистерны к шасси, крепление конструктивных элементов цистерны;</w:t>
            </w:r>
          </w:p>
          <w:p w:rsidR="002804F8" w:rsidRPr="00EC47C1" w:rsidRDefault="002804F8" w:rsidP="002804F8">
            <w:pPr>
              <w:ind w:left="-108" w:right="-108" w:firstLine="709"/>
              <w:jc w:val="both"/>
              <w:rPr>
                <w:sz w:val="30"/>
                <w:szCs w:val="30"/>
              </w:rPr>
            </w:pPr>
            <w:r w:rsidRPr="00EC47C1">
              <w:rPr>
                <w:sz w:val="30"/>
                <w:szCs w:val="30"/>
              </w:rPr>
              <w:t>маркировка цистерны, наличие соответствующих знаков опасности клейм и надписей;</w:t>
            </w:r>
          </w:p>
          <w:p w:rsidR="002804F8" w:rsidRPr="00EC47C1" w:rsidRDefault="002804F8" w:rsidP="002804F8">
            <w:pPr>
              <w:ind w:left="-108" w:right="-108" w:firstLine="709"/>
              <w:jc w:val="both"/>
              <w:rPr>
                <w:sz w:val="30"/>
                <w:szCs w:val="30"/>
              </w:rPr>
            </w:pPr>
            <w:r w:rsidRPr="00EC47C1">
              <w:rPr>
                <w:sz w:val="30"/>
                <w:szCs w:val="30"/>
              </w:rPr>
              <w:t>исправность заземляющих устройств.</w:t>
            </w:r>
          </w:p>
          <w:p w:rsidR="002804F8" w:rsidRPr="00EC47C1" w:rsidRDefault="002804F8" w:rsidP="002804F8">
            <w:pPr>
              <w:ind w:left="-108" w:right="-108" w:firstLine="709"/>
              <w:jc w:val="both"/>
              <w:rPr>
                <w:sz w:val="30"/>
                <w:szCs w:val="30"/>
              </w:rPr>
            </w:pPr>
            <w:r w:rsidRPr="00EC47C1">
              <w:rPr>
                <w:sz w:val="30"/>
                <w:szCs w:val="30"/>
              </w:rPr>
              <w:t>Гидравлическое испытание. Одним из самых важных этапов проверок и испытаний автоцистерны является гидравлическое испытание.</w:t>
            </w:r>
          </w:p>
          <w:p w:rsidR="002804F8" w:rsidRPr="00EC47C1" w:rsidRDefault="002804F8" w:rsidP="002804F8">
            <w:pPr>
              <w:ind w:left="-108" w:right="-108" w:firstLine="709"/>
              <w:jc w:val="both"/>
              <w:rPr>
                <w:sz w:val="30"/>
                <w:szCs w:val="30"/>
              </w:rPr>
            </w:pPr>
            <w:r w:rsidRPr="00EC47C1">
              <w:rPr>
                <w:sz w:val="30"/>
                <w:szCs w:val="30"/>
              </w:rPr>
              <w:t>Гидравлическое испытание  проводится для проверки  прочности и плотности цистерны в период ее эксплуатации. Гидравлическое испытание  не может  быть заменено  другим видом испытаний (пневматическим), если иное не оговорено в действующих Правилах. До начала гидравлического испытания  цистерна должна быть сухой и чистой, чтобы можно было обнаружить любую утечку. Если температура окружающей среды ниже 0</w:t>
            </w:r>
            <w:proofErr w:type="gramStart"/>
            <w:r w:rsidRPr="00EC47C1">
              <w:rPr>
                <w:sz w:val="30"/>
                <w:szCs w:val="30"/>
              </w:rPr>
              <w:t>ºС</w:t>
            </w:r>
            <w:proofErr w:type="gramEnd"/>
            <w:r w:rsidRPr="00EC47C1">
              <w:rPr>
                <w:sz w:val="30"/>
                <w:szCs w:val="30"/>
              </w:rPr>
              <w:t>, то гидравлическое испытание необходимо проводить в отапливаемом (теплом) помещении. В целях гидравлического испытания  цистерна должна быть заполнена водой, герметично закрыта и, при помощи специальных приспособлений (гидропресс), необходимо создать требуемое избыточное давление воды (но не менее 1,3 раза превышающее максимальное рабочее давление). Как правило, цистерну выдерживают под избыточным давлением не менее чем 15 мин.</w:t>
            </w:r>
          </w:p>
          <w:p w:rsidR="002804F8" w:rsidRPr="00EC47C1" w:rsidRDefault="002804F8" w:rsidP="002804F8">
            <w:pPr>
              <w:ind w:left="-108" w:right="-108" w:firstLine="709"/>
              <w:jc w:val="both"/>
              <w:rPr>
                <w:sz w:val="30"/>
                <w:szCs w:val="30"/>
              </w:rPr>
            </w:pPr>
            <w:r w:rsidRPr="00EC47C1">
              <w:rPr>
                <w:sz w:val="30"/>
                <w:szCs w:val="30"/>
              </w:rPr>
              <w:t>Гидравлическому испытанию подвергается как цистерна в целом, так и каждый отсек (при их наличии). При проведении гидравлического испытания  дыхательные клапана должны быть демонтированы, а отверстия для установки дыхательных клапанов - заглушены.</w:t>
            </w:r>
          </w:p>
          <w:p w:rsidR="002804F8" w:rsidRPr="00EC47C1" w:rsidRDefault="002804F8" w:rsidP="002804F8">
            <w:pPr>
              <w:ind w:left="-108" w:right="-108" w:firstLine="709"/>
              <w:jc w:val="both"/>
              <w:rPr>
                <w:sz w:val="30"/>
                <w:szCs w:val="30"/>
              </w:rPr>
            </w:pPr>
            <w:r w:rsidRPr="00EC47C1">
              <w:rPr>
                <w:sz w:val="30"/>
                <w:szCs w:val="30"/>
              </w:rPr>
              <w:t>Считается, что цистерна не выдержала гидравлическое испытание, если в течение испытаний выявлен один из нижеперечисленных дефектов:</w:t>
            </w:r>
          </w:p>
          <w:p w:rsidR="002804F8" w:rsidRPr="00EC47C1" w:rsidRDefault="002804F8" w:rsidP="002804F8">
            <w:pPr>
              <w:ind w:left="-108" w:right="-108" w:firstLine="709"/>
              <w:jc w:val="both"/>
              <w:rPr>
                <w:sz w:val="30"/>
                <w:szCs w:val="30"/>
              </w:rPr>
            </w:pPr>
            <w:r w:rsidRPr="00EC47C1">
              <w:rPr>
                <w:sz w:val="30"/>
                <w:szCs w:val="30"/>
              </w:rPr>
              <w:t>утечка;</w:t>
            </w:r>
          </w:p>
          <w:p w:rsidR="002804F8" w:rsidRPr="00EC47C1" w:rsidRDefault="002804F8" w:rsidP="002804F8">
            <w:pPr>
              <w:ind w:left="-108" w:right="-108" w:firstLine="709"/>
              <w:jc w:val="both"/>
              <w:rPr>
                <w:sz w:val="30"/>
                <w:szCs w:val="30"/>
              </w:rPr>
            </w:pPr>
            <w:r w:rsidRPr="00EC47C1">
              <w:rPr>
                <w:sz w:val="30"/>
                <w:szCs w:val="30"/>
              </w:rPr>
              <w:lastRenderedPageBreak/>
              <w:t>необоснованное падение давления во время испытаний;</w:t>
            </w:r>
          </w:p>
          <w:p w:rsidR="002804F8" w:rsidRPr="00EC47C1" w:rsidRDefault="002804F8" w:rsidP="002804F8">
            <w:pPr>
              <w:ind w:left="-108" w:right="-108" w:firstLine="709"/>
              <w:jc w:val="both"/>
              <w:rPr>
                <w:sz w:val="30"/>
                <w:szCs w:val="30"/>
              </w:rPr>
            </w:pPr>
            <w:r w:rsidRPr="00EC47C1">
              <w:rPr>
                <w:sz w:val="30"/>
                <w:szCs w:val="30"/>
              </w:rPr>
              <w:t>остаточная деформация.</w:t>
            </w:r>
          </w:p>
          <w:p w:rsidR="002804F8" w:rsidRPr="00EC47C1" w:rsidRDefault="002804F8" w:rsidP="002804F8">
            <w:pPr>
              <w:ind w:left="-108" w:right="-108" w:firstLine="709"/>
              <w:jc w:val="both"/>
              <w:rPr>
                <w:sz w:val="30"/>
                <w:szCs w:val="30"/>
              </w:rPr>
            </w:pPr>
            <w:r w:rsidRPr="00EC47C1">
              <w:rPr>
                <w:sz w:val="30"/>
                <w:szCs w:val="30"/>
              </w:rPr>
              <w:t>Проверка эксплуатационного оборудования.</w:t>
            </w:r>
          </w:p>
          <w:p w:rsidR="002804F8" w:rsidRPr="00EC47C1" w:rsidRDefault="002804F8" w:rsidP="002804F8">
            <w:pPr>
              <w:ind w:left="-108" w:right="-108" w:firstLine="709"/>
              <w:jc w:val="both"/>
              <w:rPr>
                <w:sz w:val="30"/>
                <w:szCs w:val="30"/>
              </w:rPr>
            </w:pPr>
            <w:r w:rsidRPr="00EC47C1">
              <w:rPr>
                <w:sz w:val="30"/>
                <w:szCs w:val="30"/>
              </w:rPr>
              <w:t>Проверка эксплуатационного оборудования позволяет определить, соответствует ли эксплуатаци</w:t>
            </w:r>
            <w:bookmarkStart w:id="0" w:name="_GoBack"/>
            <w:bookmarkEnd w:id="0"/>
            <w:r w:rsidRPr="00EC47C1">
              <w:rPr>
                <w:sz w:val="30"/>
                <w:szCs w:val="30"/>
              </w:rPr>
              <w:t>онное оборудование и его маркировка требованиям технической документации и подходит ли оно для условий дальнейшей безопасной эксплуатации автоцистерны.</w:t>
            </w:r>
          </w:p>
          <w:p w:rsidR="002804F8" w:rsidRPr="00EC47C1" w:rsidRDefault="002804F8" w:rsidP="002804F8">
            <w:pPr>
              <w:ind w:left="-108" w:right="-108" w:firstLine="709"/>
              <w:jc w:val="both"/>
              <w:rPr>
                <w:sz w:val="30"/>
                <w:szCs w:val="30"/>
              </w:rPr>
            </w:pPr>
            <w:r w:rsidRPr="00EC47C1">
              <w:rPr>
                <w:sz w:val="30"/>
                <w:szCs w:val="30"/>
              </w:rPr>
              <w:t>В ходе осмотра эксплуатационного оборудования эксперт должен проверить:</w:t>
            </w:r>
          </w:p>
          <w:p w:rsidR="002804F8" w:rsidRPr="00EC47C1" w:rsidRDefault="002804F8" w:rsidP="002804F8">
            <w:pPr>
              <w:ind w:left="-108" w:right="-108" w:firstLine="709"/>
              <w:jc w:val="both"/>
              <w:rPr>
                <w:sz w:val="30"/>
                <w:szCs w:val="30"/>
              </w:rPr>
            </w:pPr>
            <w:r w:rsidRPr="00EC47C1">
              <w:rPr>
                <w:sz w:val="30"/>
                <w:szCs w:val="30"/>
              </w:rPr>
              <w:t>все ли эксплуатационное оборудование установлено на автоцистерне, правильно закреплено и функционирует в соответствие с требованиями технической документации изготовителя;</w:t>
            </w:r>
          </w:p>
          <w:p w:rsidR="002804F8" w:rsidRPr="00EC47C1" w:rsidRDefault="002804F8" w:rsidP="002804F8">
            <w:pPr>
              <w:ind w:left="-108" w:right="-108" w:firstLine="709"/>
              <w:jc w:val="both"/>
              <w:rPr>
                <w:sz w:val="30"/>
                <w:szCs w:val="30"/>
              </w:rPr>
            </w:pPr>
            <w:r w:rsidRPr="00EC47C1">
              <w:rPr>
                <w:sz w:val="30"/>
                <w:szCs w:val="30"/>
              </w:rPr>
              <w:t>трубопроводы, клапаны, система охлаждения (отопления), уплотнительные прокладки проверяются на предмет коррозии, износа, утечки и т.п.;</w:t>
            </w:r>
          </w:p>
          <w:p w:rsidR="002804F8" w:rsidRPr="00EC47C1" w:rsidRDefault="002804F8" w:rsidP="002804F8">
            <w:pPr>
              <w:ind w:left="-108" w:right="-108" w:firstLine="709"/>
              <w:jc w:val="both"/>
              <w:rPr>
                <w:sz w:val="30"/>
                <w:szCs w:val="30"/>
              </w:rPr>
            </w:pPr>
            <w:r w:rsidRPr="00EC47C1">
              <w:rPr>
                <w:sz w:val="30"/>
                <w:szCs w:val="30"/>
              </w:rPr>
              <w:t>состояние устрой</w:t>
            </w:r>
            <w:proofErr w:type="gramStart"/>
            <w:r w:rsidRPr="00EC47C1">
              <w:rPr>
                <w:sz w:val="30"/>
                <w:szCs w:val="30"/>
              </w:rPr>
              <w:t>ств дл</w:t>
            </w:r>
            <w:proofErr w:type="gramEnd"/>
            <w:r w:rsidRPr="00EC47C1">
              <w:rPr>
                <w:sz w:val="30"/>
                <w:szCs w:val="30"/>
              </w:rPr>
              <w:t>я затяжки (фиксации) крышек люков, фланцевые соединения на предмет отсутствия или ослабления болтов или гаек;</w:t>
            </w:r>
          </w:p>
          <w:p w:rsidR="002804F8" w:rsidRPr="00EC47C1" w:rsidRDefault="002804F8" w:rsidP="002804F8">
            <w:pPr>
              <w:ind w:left="-108" w:right="-108" w:firstLine="709"/>
              <w:jc w:val="both"/>
              <w:rPr>
                <w:sz w:val="30"/>
                <w:szCs w:val="30"/>
              </w:rPr>
            </w:pPr>
            <w:r w:rsidRPr="00EC47C1">
              <w:rPr>
                <w:sz w:val="30"/>
                <w:szCs w:val="30"/>
              </w:rPr>
              <w:t>проверить исправность и испытание дыхательного клапана цистерны на предмет правильности открытия при давлении срабатывания и последующего автоматического герметичного закрытия. Для этого дыхательный клапан необходимо установить на специальный испытательный стенд, отрегулировать, опломбировать при наличии места пломбирования.</w:t>
            </w:r>
          </w:p>
          <w:p w:rsidR="002804F8" w:rsidRPr="00EC47C1" w:rsidRDefault="002804F8" w:rsidP="002804F8">
            <w:pPr>
              <w:ind w:left="-108" w:right="-108" w:firstLine="709"/>
              <w:jc w:val="both"/>
              <w:rPr>
                <w:sz w:val="30"/>
                <w:szCs w:val="30"/>
              </w:rPr>
            </w:pPr>
            <w:r w:rsidRPr="00EC47C1">
              <w:rPr>
                <w:sz w:val="30"/>
                <w:szCs w:val="30"/>
              </w:rPr>
              <w:t>Сроки проведения проверок.</w:t>
            </w:r>
          </w:p>
          <w:p w:rsidR="002804F8" w:rsidRPr="00EC47C1" w:rsidRDefault="002804F8" w:rsidP="002804F8">
            <w:pPr>
              <w:ind w:left="-108" w:right="-108" w:firstLine="709"/>
              <w:jc w:val="both"/>
              <w:rPr>
                <w:sz w:val="30"/>
                <w:szCs w:val="30"/>
              </w:rPr>
            </w:pPr>
            <w:r w:rsidRPr="00EC47C1">
              <w:rPr>
                <w:sz w:val="30"/>
                <w:szCs w:val="30"/>
              </w:rPr>
              <w:t>периодическая проверка не позднее чем, через каждые 6 лет – для встроенных цистерн (автоцистерн), съемных цистерн и транспортных средств-батарей;</w:t>
            </w:r>
          </w:p>
          <w:p w:rsidR="002804F8" w:rsidRPr="00EC47C1" w:rsidRDefault="002804F8" w:rsidP="002804F8">
            <w:pPr>
              <w:ind w:left="-108" w:right="-108" w:firstLine="709"/>
              <w:jc w:val="both"/>
              <w:rPr>
                <w:sz w:val="30"/>
                <w:szCs w:val="30"/>
              </w:rPr>
            </w:pPr>
            <w:r w:rsidRPr="00EC47C1">
              <w:rPr>
                <w:sz w:val="30"/>
                <w:szCs w:val="30"/>
              </w:rPr>
              <w:t>промежуточная проверка не реже чем через каждые 3 года – для встроенных цистерн (автоцистерн), съемных цистерн и транспортных средств-батарей после первоначальной и каждой периодической проверки.</w:t>
            </w:r>
          </w:p>
          <w:p w:rsidR="002804F8" w:rsidRPr="00EC47C1" w:rsidRDefault="002804F8" w:rsidP="002804F8">
            <w:pPr>
              <w:ind w:left="-108" w:right="-108" w:firstLine="709"/>
              <w:jc w:val="both"/>
              <w:rPr>
                <w:i/>
                <w:sz w:val="30"/>
                <w:szCs w:val="30"/>
              </w:rPr>
            </w:pPr>
            <w:proofErr w:type="spellStart"/>
            <w:r w:rsidRPr="00EC47C1">
              <w:rPr>
                <w:i/>
                <w:sz w:val="30"/>
                <w:szCs w:val="30"/>
              </w:rPr>
              <w:t>Справочно</w:t>
            </w:r>
            <w:proofErr w:type="spellEnd"/>
            <w:r w:rsidRPr="00EC47C1">
              <w:rPr>
                <w:i/>
                <w:sz w:val="30"/>
                <w:szCs w:val="30"/>
              </w:rPr>
              <w:t>: промежуточные проверки могут проводиться в течение трех месяцев до или после указанной даты.</w:t>
            </w:r>
          </w:p>
          <w:p w:rsidR="002804F8" w:rsidRPr="00EC47C1" w:rsidRDefault="002804F8" w:rsidP="002804F8">
            <w:pPr>
              <w:ind w:left="-108" w:right="-108" w:firstLine="709"/>
              <w:jc w:val="both"/>
              <w:rPr>
                <w:i/>
                <w:sz w:val="30"/>
                <w:szCs w:val="30"/>
              </w:rPr>
            </w:pPr>
            <w:r w:rsidRPr="00EC47C1">
              <w:rPr>
                <w:i/>
                <w:sz w:val="30"/>
                <w:szCs w:val="30"/>
              </w:rPr>
              <w:t>внеплановая проверка проводится, если в результате ремонта, изменения конструкции или дорожно-транспортного происшествия надежность цистерны или ее оборудования могла снизиться.</w:t>
            </w:r>
          </w:p>
          <w:p w:rsidR="002804F8" w:rsidRPr="00EC47C1" w:rsidRDefault="002804F8" w:rsidP="002804F8">
            <w:pPr>
              <w:ind w:left="-108" w:right="-108" w:firstLine="709"/>
              <w:jc w:val="both"/>
              <w:rPr>
                <w:sz w:val="30"/>
                <w:szCs w:val="30"/>
              </w:rPr>
            </w:pPr>
            <w:r w:rsidRPr="00EC47C1">
              <w:rPr>
                <w:sz w:val="30"/>
                <w:szCs w:val="30"/>
              </w:rPr>
              <w:t>Требования к проверяющим организациям.</w:t>
            </w:r>
          </w:p>
          <w:p w:rsidR="002804F8" w:rsidRPr="00EC47C1" w:rsidRDefault="002804F8" w:rsidP="002804F8">
            <w:pPr>
              <w:ind w:left="-108" w:right="-108" w:firstLine="709"/>
              <w:jc w:val="both"/>
              <w:rPr>
                <w:sz w:val="30"/>
                <w:szCs w:val="30"/>
              </w:rPr>
            </w:pPr>
            <w:r w:rsidRPr="00EC47C1">
              <w:rPr>
                <w:sz w:val="30"/>
                <w:szCs w:val="30"/>
              </w:rPr>
              <w:t>Перед заключением договора на проведение проверок и испытаний автоцистерны необходимо удостовериться, что проверяющая организация удовлетворяет следующим требованиям и условиям:</w:t>
            </w:r>
          </w:p>
          <w:p w:rsidR="002804F8" w:rsidRPr="00EC47C1" w:rsidRDefault="005C7EC8" w:rsidP="002804F8">
            <w:pPr>
              <w:ind w:left="-108" w:right="-108" w:firstLine="709"/>
              <w:jc w:val="both"/>
              <w:rPr>
                <w:sz w:val="30"/>
                <w:szCs w:val="30"/>
              </w:rPr>
            </w:pPr>
            <w:r w:rsidRPr="00EC47C1">
              <w:rPr>
                <w:sz w:val="30"/>
                <w:szCs w:val="30"/>
              </w:rPr>
              <w:t>п</w:t>
            </w:r>
            <w:r w:rsidR="002804F8" w:rsidRPr="00EC47C1">
              <w:rPr>
                <w:sz w:val="30"/>
                <w:szCs w:val="30"/>
              </w:rPr>
              <w:t xml:space="preserve">роверяющая организация имеет действующий аттестат аккредитации </w:t>
            </w:r>
            <w:r w:rsidR="002804F8" w:rsidRPr="00EC47C1">
              <w:rPr>
                <w:sz w:val="30"/>
                <w:szCs w:val="30"/>
              </w:rPr>
              <w:lastRenderedPageBreak/>
              <w:t>на соответствие требованиям основополагающего стандарта ГОСТ ISO/IEC 17025-2019 (ISO/IEC 17025:2017);</w:t>
            </w:r>
          </w:p>
          <w:p w:rsidR="002804F8" w:rsidRPr="00EC47C1" w:rsidRDefault="002804F8" w:rsidP="002804F8">
            <w:pPr>
              <w:ind w:left="-108" w:right="-108" w:firstLine="709"/>
              <w:jc w:val="both"/>
              <w:rPr>
                <w:sz w:val="30"/>
                <w:szCs w:val="30"/>
              </w:rPr>
            </w:pPr>
            <w:r w:rsidRPr="00EC47C1">
              <w:rPr>
                <w:sz w:val="30"/>
                <w:szCs w:val="30"/>
              </w:rPr>
              <w:t>область аккредитации к указанному аттестату содержит:</w:t>
            </w:r>
          </w:p>
          <w:p w:rsidR="002804F8" w:rsidRPr="00EC47C1" w:rsidRDefault="002804F8" w:rsidP="002804F8">
            <w:pPr>
              <w:ind w:left="-108" w:right="-108" w:firstLine="709"/>
              <w:jc w:val="both"/>
              <w:rPr>
                <w:sz w:val="30"/>
                <w:szCs w:val="30"/>
              </w:rPr>
            </w:pPr>
            <w:r w:rsidRPr="00EC47C1">
              <w:rPr>
                <w:sz w:val="30"/>
                <w:szCs w:val="30"/>
              </w:rPr>
              <w:t>в качестве объекта испытаний – цистерны, предназначенные для перевозки опасных грузов;</w:t>
            </w:r>
          </w:p>
          <w:p w:rsidR="002804F8" w:rsidRPr="00EC47C1" w:rsidRDefault="002804F8" w:rsidP="002804F8">
            <w:pPr>
              <w:ind w:left="-108" w:right="-108" w:firstLine="709"/>
              <w:jc w:val="both"/>
              <w:rPr>
                <w:sz w:val="30"/>
                <w:szCs w:val="30"/>
              </w:rPr>
            </w:pPr>
            <w:r w:rsidRPr="00EC47C1">
              <w:rPr>
                <w:sz w:val="30"/>
                <w:szCs w:val="30"/>
              </w:rPr>
              <w:t>в качестве документов содержащих требования к объекту испытаний,  соответствующие разделы приложения</w:t>
            </w:r>
            <w:proofErr w:type="gramStart"/>
            <w:r w:rsidRPr="00EC47C1">
              <w:rPr>
                <w:sz w:val="30"/>
                <w:szCs w:val="30"/>
              </w:rPr>
              <w:t xml:space="preserve"> А</w:t>
            </w:r>
            <w:proofErr w:type="gramEnd"/>
            <w:r w:rsidRPr="00EC47C1">
              <w:rPr>
                <w:sz w:val="30"/>
                <w:szCs w:val="30"/>
              </w:rPr>
              <w:t xml:space="preserve"> к ДОПОГ и Правил;</w:t>
            </w:r>
          </w:p>
          <w:p w:rsidR="005406E0" w:rsidRPr="00EC47C1" w:rsidRDefault="002804F8" w:rsidP="002804F8">
            <w:pPr>
              <w:ind w:left="-108" w:right="-108" w:firstLine="709"/>
              <w:jc w:val="both"/>
              <w:rPr>
                <w:sz w:val="30"/>
                <w:szCs w:val="30"/>
              </w:rPr>
            </w:pPr>
            <w:r w:rsidRPr="00EC47C1">
              <w:rPr>
                <w:sz w:val="30"/>
                <w:szCs w:val="30"/>
              </w:rPr>
              <w:t xml:space="preserve">в части метода исследований (испытаний) и измерений – ГОСТ EN 12972-2020 Цистерны для перевозки опасных грузов. Цистерны металлические. </w:t>
            </w:r>
            <w:proofErr w:type="gramStart"/>
            <w:r w:rsidRPr="00EC47C1">
              <w:rPr>
                <w:sz w:val="30"/>
                <w:szCs w:val="30"/>
              </w:rPr>
              <w:t>Испытания, проверка и маркировка (ГОСТ EN 12972-2020 «Цистерны для перевозки опасных грузов.</w:t>
            </w:r>
            <w:proofErr w:type="gramEnd"/>
            <w:r w:rsidRPr="00EC47C1">
              <w:rPr>
                <w:sz w:val="30"/>
                <w:szCs w:val="30"/>
              </w:rPr>
              <w:t xml:space="preserve"> Цистерны металлические.</w:t>
            </w:r>
          </w:p>
        </w:tc>
      </w:tr>
      <w:tr w:rsidR="00CD2EE4" w:rsidRPr="00EC47C1" w:rsidTr="009D1C76">
        <w:trPr>
          <w:trHeight w:val="340"/>
        </w:trPr>
        <w:tc>
          <w:tcPr>
            <w:tcW w:w="9815" w:type="dxa"/>
            <w:gridSpan w:val="3"/>
            <w:tcBorders>
              <w:top w:val="nil"/>
              <w:bottom w:val="nil"/>
            </w:tcBorders>
            <w:vAlign w:val="center"/>
          </w:tcPr>
          <w:p w:rsidR="00CD2EE4" w:rsidRPr="00EC47C1" w:rsidRDefault="00CD2EE4" w:rsidP="00827703">
            <w:pPr>
              <w:spacing w:line="280" w:lineRule="exact"/>
              <w:ind w:right="-108"/>
              <w:jc w:val="both"/>
              <w:rPr>
                <w:sz w:val="30"/>
                <w:szCs w:val="30"/>
              </w:rPr>
            </w:pPr>
          </w:p>
        </w:tc>
      </w:tr>
      <w:tr w:rsidR="00143D8C" w:rsidRPr="00EC47C1" w:rsidTr="009D1C76">
        <w:tblPrEx>
          <w:tblBorders>
            <w:top w:val="none" w:sz="0" w:space="0" w:color="auto"/>
          </w:tblBorders>
        </w:tblPrEx>
        <w:trPr>
          <w:trHeight w:val="885"/>
        </w:trPr>
        <w:tc>
          <w:tcPr>
            <w:tcW w:w="4962" w:type="dxa"/>
          </w:tcPr>
          <w:p w:rsidR="00D149DC" w:rsidRPr="00EC47C1" w:rsidRDefault="00D149DC" w:rsidP="00827703">
            <w:pPr>
              <w:spacing w:line="280" w:lineRule="exact"/>
              <w:jc w:val="both"/>
              <w:rPr>
                <w:sz w:val="30"/>
                <w:szCs w:val="30"/>
              </w:rPr>
            </w:pPr>
          </w:p>
        </w:tc>
        <w:tc>
          <w:tcPr>
            <w:tcW w:w="1984" w:type="dxa"/>
          </w:tcPr>
          <w:p w:rsidR="00143D8C" w:rsidRPr="00EC47C1" w:rsidRDefault="00143D8C" w:rsidP="00827703">
            <w:pPr>
              <w:jc w:val="center"/>
              <w:rPr>
                <w:sz w:val="30"/>
                <w:szCs w:val="30"/>
              </w:rPr>
            </w:pPr>
          </w:p>
        </w:tc>
        <w:tc>
          <w:tcPr>
            <w:tcW w:w="2869" w:type="dxa"/>
          </w:tcPr>
          <w:p w:rsidR="00A1697F" w:rsidRPr="00EC47C1" w:rsidRDefault="00A1697F" w:rsidP="00827703">
            <w:pPr>
              <w:spacing w:after="240" w:line="280" w:lineRule="exact"/>
              <w:jc w:val="both"/>
              <w:rPr>
                <w:sz w:val="30"/>
                <w:szCs w:val="30"/>
              </w:rPr>
            </w:pPr>
          </w:p>
        </w:tc>
      </w:tr>
      <w:tr w:rsidR="00143D8C" w:rsidRPr="00EC47C1" w:rsidTr="009D1C76">
        <w:tblPrEx>
          <w:tblBorders>
            <w:top w:val="none" w:sz="0" w:space="0" w:color="auto"/>
          </w:tblBorders>
        </w:tblPrEx>
        <w:tc>
          <w:tcPr>
            <w:tcW w:w="4962" w:type="dxa"/>
          </w:tcPr>
          <w:p w:rsidR="00143D8C" w:rsidRPr="00EC47C1" w:rsidRDefault="00143D8C" w:rsidP="00313120">
            <w:pPr>
              <w:spacing w:line="280" w:lineRule="exact"/>
              <w:jc w:val="both"/>
              <w:rPr>
                <w:sz w:val="30"/>
                <w:szCs w:val="30"/>
              </w:rPr>
            </w:pPr>
          </w:p>
        </w:tc>
        <w:tc>
          <w:tcPr>
            <w:tcW w:w="1984" w:type="dxa"/>
          </w:tcPr>
          <w:p w:rsidR="00143D8C" w:rsidRPr="00EC47C1" w:rsidRDefault="00143D8C" w:rsidP="00827703">
            <w:pPr>
              <w:jc w:val="center"/>
              <w:rPr>
                <w:sz w:val="30"/>
                <w:szCs w:val="30"/>
              </w:rPr>
            </w:pPr>
          </w:p>
        </w:tc>
        <w:tc>
          <w:tcPr>
            <w:tcW w:w="2869" w:type="dxa"/>
          </w:tcPr>
          <w:p w:rsidR="00143D8C" w:rsidRPr="00EC47C1" w:rsidRDefault="00143D8C" w:rsidP="00827703">
            <w:pPr>
              <w:spacing w:line="280" w:lineRule="exact"/>
              <w:ind w:left="-108"/>
              <w:jc w:val="both"/>
              <w:rPr>
                <w:sz w:val="30"/>
                <w:szCs w:val="30"/>
              </w:rPr>
            </w:pPr>
          </w:p>
        </w:tc>
      </w:tr>
    </w:tbl>
    <w:p w:rsidR="00E34A9A" w:rsidRPr="00EC47C1" w:rsidRDefault="00E34A9A" w:rsidP="009C03DF">
      <w:pPr>
        <w:spacing w:line="280" w:lineRule="exact"/>
        <w:ind w:right="-567"/>
        <w:rPr>
          <w:sz w:val="30"/>
          <w:szCs w:val="30"/>
        </w:rPr>
      </w:pPr>
    </w:p>
    <w:sectPr w:rsidR="00E34A9A" w:rsidRPr="00EC47C1" w:rsidSect="006B45E2">
      <w:headerReference w:type="default" r:id="rId8"/>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8B4" w:rsidRDefault="009118B4" w:rsidP="00E316EA">
      <w:r>
        <w:separator/>
      </w:r>
    </w:p>
  </w:endnote>
  <w:endnote w:type="continuationSeparator" w:id="0">
    <w:p w:rsidR="009118B4" w:rsidRDefault="009118B4" w:rsidP="00E316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8B4" w:rsidRDefault="009118B4" w:rsidP="00E316EA">
      <w:r>
        <w:separator/>
      </w:r>
    </w:p>
  </w:footnote>
  <w:footnote w:type="continuationSeparator" w:id="0">
    <w:p w:rsidR="009118B4" w:rsidRDefault="009118B4" w:rsidP="00E316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647999"/>
      <w:docPartObj>
        <w:docPartGallery w:val="Page Numbers (Top of Page)"/>
        <w:docPartUnique/>
      </w:docPartObj>
    </w:sdtPr>
    <w:sdtContent>
      <w:p w:rsidR="003D6E74" w:rsidRDefault="000957E1">
        <w:pPr>
          <w:pStyle w:val="a7"/>
          <w:jc w:val="center"/>
        </w:pPr>
        <w:r>
          <w:fldChar w:fldCharType="begin"/>
        </w:r>
        <w:r w:rsidR="00192C14">
          <w:instrText>PAGE   \* MERGEFORMAT</w:instrText>
        </w:r>
        <w:r>
          <w:fldChar w:fldCharType="separate"/>
        </w:r>
        <w:r w:rsidR="004F1CF0">
          <w:rPr>
            <w:noProof/>
          </w:rPr>
          <w:t>2</w:t>
        </w:r>
        <w:r>
          <w:rPr>
            <w:noProof/>
          </w:rPr>
          <w:fldChar w:fldCharType="end"/>
        </w:r>
      </w:p>
    </w:sdtContent>
  </w:sdt>
  <w:p w:rsidR="003D6E74" w:rsidRDefault="003D6E7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5303FE"/>
    <w:multiLevelType w:val="hybridMultilevel"/>
    <w:tmpl w:val="E5208DDE"/>
    <w:lvl w:ilvl="0" w:tplc="C9E4AB1C">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78"/>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85BBD"/>
    <w:rsid w:val="00004309"/>
    <w:rsid w:val="00006D2E"/>
    <w:rsid w:val="00017231"/>
    <w:rsid w:val="00021199"/>
    <w:rsid w:val="000251C9"/>
    <w:rsid w:val="0003558F"/>
    <w:rsid w:val="00037A64"/>
    <w:rsid w:val="0004066E"/>
    <w:rsid w:val="00042037"/>
    <w:rsid w:val="00051E48"/>
    <w:rsid w:val="000661C5"/>
    <w:rsid w:val="00070067"/>
    <w:rsid w:val="000957E1"/>
    <w:rsid w:val="000A0D75"/>
    <w:rsid w:val="000A42AB"/>
    <w:rsid w:val="000A76B4"/>
    <w:rsid w:val="000C5DBB"/>
    <w:rsid w:val="000C7158"/>
    <w:rsid w:val="000D0276"/>
    <w:rsid w:val="000D34A4"/>
    <w:rsid w:val="000D5894"/>
    <w:rsid w:val="000D6CEF"/>
    <w:rsid w:val="000E5DFD"/>
    <w:rsid w:val="000F3065"/>
    <w:rsid w:val="000F59BF"/>
    <w:rsid w:val="00103065"/>
    <w:rsid w:val="00112039"/>
    <w:rsid w:val="00114482"/>
    <w:rsid w:val="001210B8"/>
    <w:rsid w:val="00126D00"/>
    <w:rsid w:val="00126FA8"/>
    <w:rsid w:val="00132A45"/>
    <w:rsid w:val="00132DAB"/>
    <w:rsid w:val="00133061"/>
    <w:rsid w:val="00143D8C"/>
    <w:rsid w:val="00144025"/>
    <w:rsid w:val="001441C6"/>
    <w:rsid w:val="001446F7"/>
    <w:rsid w:val="00145B68"/>
    <w:rsid w:val="001507BD"/>
    <w:rsid w:val="00152A8F"/>
    <w:rsid w:val="001602E4"/>
    <w:rsid w:val="00165BE2"/>
    <w:rsid w:val="001729D5"/>
    <w:rsid w:val="001821D1"/>
    <w:rsid w:val="001840B3"/>
    <w:rsid w:val="00190266"/>
    <w:rsid w:val="00192C14"/>
    <w:rsid w:val="00196636"/>
    <w:rsid w:val="001A0521"/>
    <w:rsid w:val="001A7FEE"/>
    <w:rsid w:val="001C5507"/>
    <w:rsid w:val="001D40B4"/>
    <w:rsid w:val="001D53D5"/>
    <w:rsid w:val="001E09F7"/>
    <w:rsid w:val="001F57D7"/>
    <w:rsid w:val="001F61ED"/>
    <w:rsid w:val="00205109"/>
    <w:rsid w:val="00205438"/>
    <w:rsid w:val="00206594"/>
    <w:rsid w:val="0021057B"/>
    <w:rsid w:val="00210BCC"/>
    <w:rsid w:val="00214574"/>
    <w:rsid w:val="002162CF"/>
    <w:rsid w:val="0021640C"/>
    <w:rsid w:val="00220982"/>
    <w:rsid w:val="00225F08"/>
    <w:rsid w:val="002440A2"/>
    <w:rsid w:val="00244889"/>
    <w:rsid w:val="00256023"/>
    <w:rsid w:val="002576D4"/>
    <w:rsid w:val="00262EB6"/>
    <w:rsid w:val="00271CA8"/>
    <w:rsid w:val="0027751F"/>
    <w:rsid w:val="002804F8"/>
    <w:rsid w:val="002808AD"/>
    <w:rsid w:val="0029560D"/>
    <w:rsid w:val="002A3F42"/>
    <w:rsid w:val="002A5B3E"/>
    <w:rsid w:val="002D2E7D"/>
    <w:rsid w:val="002D6D5A"/>
    <w:rsid w:val="002D7CDC"/>
    <w:rsid w:val="002F715C"/>
    <w:rsid w:val="00303442"/>
    <w:rsid w:val="00303D6D"/>
    <w:rsid w:val="00306EB0"/>
    <w:rsid w:val="00313120"/>
    <w:rsid w:val="00320402"/>
    <w:rsid w:val="0032476A"/>
    <w:rsid w:val="00336B35"/>
    <w:rsid w:val="0035117E"/>
    <w:rsid w:val="003602BB"/>
    <w:rsid w:val="003609BD"/>
    <w:rsid w:val="00365436"/>
    <w:rsid w:val="00367A32"/>
    <w:rsid w:val="003711A1"/>
    <w:rsid w:val="0037560A"/>
    <w:rsid w:val="0038226D"/>
    <w:rsid w:val="00385392"/>
    <w:rsid w:val="003917B6"/>
    <w:rsid w:val="0039312E"/>
    <w:rsid w:val="00396FEE"/>
    <w:rsid w:val="003A1295"/>
    <w:rsid w:val="003A1314"/>
    <w:rsid w:val="003A5D1B"/>
    <w:rsid w:val="003B08B1"/>
    <w:rsid w:val="003B2129"/>
    <w:rsid w:val="003B4267"/>
    <w:rsid w:val="003C2CC6"/>
    <w:rsid w:val="003C313E"/>
    <w:rsid w:val="003C38D7"/>
    <w:rsid w:val="003D5DF3"/>
    <w:rsid w:val="003D6E74"/>
    <w:rsid w:val="003E1277"/>
    <w:rsid w:val="003E750E"/>
    <w:rsid w:val="003F3707"/>
    <w:rsid w:val="003F5F3A"/>
    <w:rsid w:val="0040446A"/>
    <w:rsid w:val="004067BD"/>
    <w:rsid w:val="00420B0F"/>
    <w:rsid w:val="00426ADE"/>
    <w:rsid w:val="004322F8"/>
    <w:rsid w:val="004340BA"/>
    <w:rsid w:val="00445AA5"/>
    <w:rsid w:val="00451BBE"/>
    <w:rsid w:val="0046527A"/>
    <w:rsid w:val="0046777D"/>
    <w:rsid w:val="004739CC"/>
    <w:rsid w:val="00482CF5"/>
    <w:rsid w:val="00483088"/>
    <w:rsid w:val="004B663E"/>
    <w:rsid w:val="004D0330"/>
    <w:rsid w:val="004D053D"/>
    <w:rsid w:val="004D75C1"/>
    <w:rsid w:val="004E0A20"/>
    <w:rsid w:val="004E0F9B"/>
    <w:rsid w:val="004E374C"/>
    <w:rsid w:val="004F1CF0"/>
    <w:rsid w:val="005001D0"/>
    <w:rsid w:val="00503315"/>
    <w:rsid w:val="00533735"/>
    <w:rsid w:val="00537626"/>
    <w:rsid w:val="005406E0"/>
    <w:rsid w:val="0054072F"/>
    <w:rsid w:val="00545A7E"/>
    <w:rsid w:val="00551B72"/>
    <w:rsid w:val="005749FB"/>
    <w:rsid w:val="005758AB"/>
    <w:rsid w:val="00582A3C"/>
    <w:rsid w:val="005910FE"/>
    <w:rsid w:val="00593174"/>
    <w:rsid w:val="00595B6C"/>
    <w:rsid w:val="005C0662"/>
    <w:rsid w:val="005C5401"/>
    <w:rsid w:val="005C7EC8"/>
    <w:rsid w:val="005D116A"/>
    <w:rsid w:val="005D23C8"/>
    <w:rsid w:val="005D7BE7"/>
    <w:rsid w:val="005E457C"/>
    <w:rsid w:val="005E563C"/>
    <w:rsid w:val="005E64CA"/>
    <w:rsid w:val="005E6E3B"/>
    <w:rsid w:val="0060232D"/>
    <w:rsid w:val="00604F34"/>
    <w:rsid w:val="00646067"/>
    <w:rsid w:val="00657003"/>
    <w:rsid w:val="00657257"/>
    <w:rsid w:val="006734CD"/>
    <w:rsid w:val="006800B8"/>
    <w:rsid w:val="006962F8"/>
    <w:rsid w:val="006B0FA5"/>
    <w:rsid w:val="006B45E2"/>
    <w:rsid w:val="006C4678"/>
    <w:rsid w:val="006D3B9C"/>
    <w:rsid w:val="006D5F68"/>
    <w:rsid w:val="006D69E8"/>
    <w:rsid w:val="006D7D04"/>
    <w:rsid w:val="006E3B1D"/>
    <w:rsid w:val="00700EBC"/>
    <w:rsid w:val="00703C04"/>
    <w:rsid w:val="007151B2"/>
    <w:rsid w:val="00723587"/>
    <w:rsid w:val="00752006"/>
    <w:rsid w:val="007577C2"/>
    <w:rsid w:val="00762631"/>
    <w:rsid w:val="00764B68"/>
    <w:rsid w:val="00767796"/>
    <w:rsid w:val="00772471"/>
    <w:rsid w:val="00773ACD"/>
    <w:rsid w:val="00777459"/>
    <w:rsid w:val="00784BD5"/>
    <w:rsid w:val="007927A5"/>
    <w:rsid w:val="007967B4"/>
    <w:rsid w:val="007A5ACB"/>
    <w:rsid w:val="00801765"/>
    <w:rsid w:val="00801835"/>
    <w:rsid w:val="00803020"/>
    <w:rsid w:val="00806137"/>
    <w:rsid w:val="008107BF"/>
    <w:rsid w:val="00813248"/>
    <w:rsid w:val="00820D2D"/>
    <w:rsid w:val="00825206"/>
    <w:rsid w:val="00827703"/>
    <w:rsid w:val="008278C1"/>
    <w:rsid w:val="008327E4"/>
    <w:rsid w:val="00832BE6"/>
    <w:rsid w:val="00837320"/>
    <w:rsid w:val="008412E6"/>
    <w:rsid w:val="0084194E"/>
    <w:rsid w:val="00871F27"/>
    <w:rsid w:val="00886470"/>
    <w:rsid w:val="00886E91"/>
    <w:rsid w:val="00886F5D"/>
    <w:rsid w:val="008940A0"/>
    <w:rsid w:val="008A0CB0"/>
    <w:rsid w:val="008C3A17"/>
    <w:rsid w:val="008C4A96"/>
    <w:rsid w:val="008C591F"/>
    <w:rsid w:val="008D335F"/>
    <w:rsid w:val="008D3CA7"/>
    <w:rsid w:val="008E3AE7"/>
    <w:rsid w:val="008F6617"/>
    <w:rsid w:val="00906140"/>
    <w:rsid w:val="009118B4"/>
    <w:rsid w:val="009236DA"/>
    <w:rsid w:val="009258E8"/>
    <w:rsid w:val="009273BE"/>
    <w:rsid w:val="00943428"/>
    <w:rsid w:val="00957C39"/>
    <w:rsid w:val="0096234C"/>
    <w:rsid w:val="00964956"/>
    <w:rsid w:val="00965D86"/>
    <w:rsid w:val="009713F0"/>
    <w:rsid w:val="00980DA7"/>
    <w:rsid w:val="00990F2A"/>
    <w:rsid w:val="009B2733"/>
    <w:rsid w:val="009B2EBC"/>
    <w:rsid w:val="009C03DF"/>
    <w:rsid w:val="009C285F"/>
    <w:rsid w:val="009C658C"/>
    <w:rsid w:val="009D1C76"/>
    <w:rsid w:val="009D23DC"/>
    <w:rsid w:val="009D407C"/>
    <w:rsid w:val="009E1D0E"/>
    <w:rsid w:val="009F34CE"/>
    <w:rsid w:val="00A06389"/>
    <w:rsid w:val="00A1697F"/>
    <w:rsid w:val="00A27060"/>
    <w:rsid w:val="00A309DF"/>
    <w:rsid w:val="00A34B67"/>
    <w:rsid w:val="00A354F3"/>
    <w:rsid w:val="00A35BF8"/>
    <w:rsid w:val="00A3619F"/>
    <w:rsid w:val="00A37B4B"/>
    <w:rsid w:val="00A400FE"/>
    <w:rsid w:val="00A4181E"/>
    <w:rsid w:val="00A4470D"/>
    <w:rsid w:val="00A459ED"/>
    <w:rsid w:val="00A46400"/>
    <w:rsid w:val="00A46B7C"/>
    <w:rsid w:val="00A57A3E"/>
    <w:rsid w:val="00A61258"/>
    <w:rsid w:val="00A6238D"/>
    <w:rsid w:val="00A72B83"/>
    <w:rsid w:val="00A74D8A"/>
    <w:rsid w:val="00A820C4"/>
    <w:rsid w:val="00A85412"/>
    <w:rsid w:val="00A8717A"/>
    <w:rsid w:val="00AA00A0"/>
    <w:rsid w:val="00AA3AF1"/>
    <w:rsid w:val="00AB1746"/>
    <w:rsid w:val="00AB3174"/>
    <w:rsid w:val="00AB6A2B"/>
    <w:rsid w:val="00AC5E5C"/>
    <w:rsid w:val="00AC602E"/>
    <w:rsid w:val="00AC63A6"/>
    <w:rsid w:val="00AD7B41"/>
    <w:rsid w:val="00AE3A62"/>
    <w:rsid w:val="00AE66E7"/>
    <w:rsid w:val="00B0047F"/>
    <w:rsid w:val="00B04CF3"/>
    <w:rsid w:val="00B14FB7"/>
    <w:rsid w:val="00B16F57"/>
    <w:rsid w:val="00B17616"/>
    <w:rsid w:val="00B306A6"/>
    <w:rsid w:val="00B31DFB"/>
    <w:rsid w:val="00B31EFC"/>
    <w:rsid w:val="00B3276E"/>
    <w:rsid w:val="00B41641"/>
    <w:rsid w:val="00B46A60"/>
    <w:rsid w:val="00B53054"/>
    <w:rsid w:val="00B549EC"/>
    <w:rsid w:val="00B56F9F"/>
    <w:rsid w:val="00B6007D"/>
    <w:rsid w:val="00B62C81"/>
    <w:rsid w:val="00B645E7"/>
    <w:rsid w:val="00B6743B"/>
    <w:rsid w:val="00B70A05"/>
    <w:rsid w:val="00B71EDF"/>
    <w:rsid w:val="00B86499"/>
    <w:rsid w:val="00B943AB"/>
    <w:rsid w:val="00B96B03"/>
    <w:rsid w:val="00BA01C9"/>
    <w:rsid w:val="00BC77F4"/>
    <w:rsid w:val="00BD2041"/>
    <w:rsid w:val="00BD231D"/>
    <w:rsid w:val="00BD36D2"/>
    <w:rsid w:val="00BE0C77"/>
    <w:rsid w:val="00C01E99"/>
    <w:rsid w:val="00C079C9"/>
    <w:rsid w:val="00C12AAD"/>
    <w:rsid w:val="00C17ECC"/>
    <w:rsid w:val="00C24305"/>
    <w:rsid w:val="00C2693C"/>
    <w:rsid w:val="00C32380"/>
    <w:rsid w:val="00C33041"/>
    <w:rsid w:val="00C4447B"/>
    <w:rsid w:val="00C4529D"/>
    <w:rsid w:val="00C46326"/>
    <w:rsid w:val="00C466A3"/>
    <w:rsid w:val="00C46FC9"/>
    <w:rsid w:val="00C53406"/>
    <w:rsid w:val="00C551CC"/>
    <w:rsid w:val="00C72AFE"/>
    <w:rsid w:val="00C72E47"/>
    <w:rsid w:val="00C849E0"/>
    <w:rsid w:val="00C922D8"/>
    <w:rsid w:val="00C931FE"/>
    <w:rsid w:val="00C94AB0"/>
    <w:rsid w:val="00C94C5A"/>
    <w:rsid w:val="00CA1839"/>
    <w:rsid w:val="00CA3639"/>
    <w:rsid w:val="00CC3F63"/>
    <w:rsid w:val="00CC6670"/>
    <w:rsid w:val="00CD21B5"/>
    <w:rsid w:val="00CD2EE4"/>
    <w:rsid w:val="00CD5BE1"/>
    <w:rsid w:val="00CD7A3A"/>
    <w:rsid w:val="00CD7B18"/>
    <w:rsid w:val="00CE18D6"/>
    <w:rsid w:val="00CF3E5C"/>
    <w:rsid w:val="00D00F96"/>
    <w:rsid w:val="00D01B0B"/>
    <w:rsid w:val="00D1272C"/>
    <w:rsid w:val="00D149DC"/>
    <w:rsid w:val="00D14CB1"/>
    <w:rsid w:val="00D16197"/>
    <w:rsid w:val="00D16801"/>
    <w:rsid w:val="00D33B34"/>
    <w:rsid w:val="00D379BD"/>
    <w:rsid w:val="00D40E71"/>
    <w:rsid w:val="00D5090B"/>
    <w:rsid w:val="00D51E8A"/>
    <w:rsid w:val="00D539B2"/>
    <w:rsid w:val="00D55841"/>
    <w:rsid w:val="00D67601"/>
    <w:rsid w:val="00D7750E"/>
    <w:rsid w:val="00D85BBD"/>
    <w:rsid w:val="00D92269"/>
    <w:rsid w:val="00D92316"/>
    <w:rsid w:val="00D96E67"/>
    <w:rsid w:val="00DA5C9F"/>
    <w:rsid w:val="00DC04CC"/>
    <w:rsid w:val="00DC1F25"/>
    <w:rsid w:val="00DC316F"/>
    <w:rsid w:val="00DC5C94"/>
    <w:rsid w:val="00DC6B04"/>
    <w:rsid w:val="00DD27F1"/>
    <w:rsid w:val="00DD443D"/>
    <w:rsid w:val="00DE1D2D"/>
    <w:rsid w:val="00DF6068"/>
    <w:rsid w:val="00DF72E4"/>
    <w:rsid w:val="00E01AA9"/>
    <w:rsid w:val="00E06227"/>
    <w:rsid w:val="00E125DD"/>
    <w:rsid w:val="00E17E2E"/>
    <w:rsid w:val="00E217DB"/>
    <w:rsid w:val="00E316EA"/>
    <w:rsid w:val="00E34A9A"/>
    <w:rsid w:val="00E43A69"/>
    <w:rsid w:val="00E57AF2"/>
    <w:rsid w:val="00E61492"/>
    <w:rsid w:val="00E716E6"/>
    <w:rsid w:val="00E840D7"/>
    <w:rsid w:val="00E8439C"/>
    <w:rsid w:val="00EA05C2"/>
    <w:rsid w:val="00EA0A11"/>
    <w:rsid w:val="00EA351F"/>
    <w:rsid w:val="00EA35D3"/>
    <w:rsid w:val="00EA47FC"/>
    <w:rsid w:val="00EA54F7"/>
    <w:rsid w:val="00EA68F6"/>
    <w:rsid w:val="00EC47C1"/>
    <w:rsid w:val="00EC6C3A"/>
    <w:rsid w:val="00ED41BF"/>
    <w:rsid w:val="00EE7B2B"/>
    <w:rsid w:val="00EF0BBE"/>
    <w:rsid w:val="00EF390A"/>
    <w:rsid w:val="00F074CB"/>
    <w:rsid w:val="00F147A1"/>
    <w:rsid w:val="00F16174"/>
    <w:rsid w:val="00F16D2C"/>
    <w:rsid w:val="00F20F9F"/>
    <w:rsid w:val="00F27169"/>
    <w:rsid w:val="00F32CCA"/>
    <w:rsid w:val="00F33C53"/>
    <w:rsid w:val="00F34C63"/>
    <w:rsid w:val="00F3623A"/>
    <w:rsid w:val="00F37DC0"/>
    <w:rsid w:val="00F43245"/>
    <w:rsid w:val="00F44AF5"/>
    <w:rsid w:val="00F476D7"/>
    <w:rsid w:val="00F50032"/>
    <w:rsid w:val="00F67628"/>
    <w:rsid w:val="00F67805"/>
    <w:rsid w:val="00F72B12"/>
    <w:rsid w:val="00F86335"/>
    <w:rsid w:val="00F91325"/>
    <w:rsid w:val="00F9370A"/>
    <w:rsid w:val="00FA0EC2"/>
    <w:rsid w:val="00FA1152"/>
    <w:rsid w:val="00FA6C23"/>
    <w:rsid w:val="00FB2DA1"/>
    <w:rsid w:val="00FB637C"/>
    <w:rsid w:val="00FC58B0"/>
    <w:rsid w:val="00FD5211"/>
    <w:rsid w:val="00FD6842"/>
    <w:rsid w:val="00FE2EEF"/>
    <w:rsid w:val="00FF67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3E"/>
    <w:pPr>
      <w:overflowPunct w:val="0"/>
      <w:autoSpaceDE w:val="0"/>
      <w:autoSpaceDN w:val="0"/>
      <w:adjustRightInd w:val="0"/>
      <w:textAlignment w:val="baseline"/>
    </w:pPr>
    <w:rPr>
      <w:sz w:val="28"/>
    </w:rPr>
  </w:style>
  <w:style w:type="paragraph" w:styleId="2">
    <w:name w:val="heading 2"/>
    <w:basedOn w:val="a"/>
    <w:next w:val="a"/>
    <w:link w:val="20"/>
    <w:uiPriority w:val="9"/>
    <w:semiHidden/>
    <w:unhideWhenUsed/>
    <w:qFormat/>
    <w:rsid w:val="00DD44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qFormat/>
    <w:rsid w:val="00723587"/>
    <w:pPr>
      <w:keepNext/>
      <w:tabs>
        <w:tab w:val="left" w:pos="5670"/>
      </w:tabs>
      <w:outlineLvl w:val="3"/>
    </w:pPr>
    <w:rPr>
      <w:b/>
      <w:sz w:val="18"/>
    </w:rPr>
  </w:style>
  <w:style w:type="paragraph" w:styleId="5">
    <w:name w:val="heading 5"/>
    <w:basedOn w:val="a"/>
    <w:next w:val="a"/>
    <w:qFormat/>
    <w:rsid w:val="00723587"/>
    <w:pPr>
      <w:keepNext/>
      <w:jc w:val="center"/>
      <w:outlineLvl w:val="4"/>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B663E"/>
    <w:rPr>
      <w:rFonts w:ascii="Tahoma" w:hAnsi="Tahoma" w:cs="Tahoma"/>
      <w:sz w:val="16"/>
      <w:szCs w:val="16"/>
    </w:rPr>
  </w:style>
  <w:style w:type="paragraph" w:customStyle="1" w:styleId="a4">
    <w:name w:val="Бланки"/>
    <w:basedOn w:val="a"/>
    <w:rsid w:val="00DC04CC"/>
    <w:pPr>
      <w:overflowPunct/>
      <w:autoSpaceDE/>
      <w:autoSpaceDN/>
      <w:adjustRightInd/>
      <w:textAlignment w:val="auto"/>
    </w:pPr>
    <w:rPr>
      <w:sz w:val="20"/>
    </w:rPr>
  </w:style>
  <w:style w:type="paragraph" w:styleId="a5">
    <w:name w:val="Body Text Indent"/>
    <w:basedOn w:val="a"/>
    <w:link w:val="a6"/>
    <w:rsid w:val="00DC04CC"/>
    <w:pPr>
      <w:overflowPunct/>
      <w:autoSpaceDE/>
      <w:autoSpaceDN/>
      <w:adjustRightInd/>
      <w:jc w:val="center"/>
      <w:textAlignment w:val="auto"/>
    </w:pPr>
    <w:rPr>
      <w:b/>
      <w:sz w:val="20"/>
      <w:lang/>
    </w:rPr>
  </w:style>
  <w:style w:type="character" w:customStyle="1" w:styleId="a6">
    <w:name w:val="Основной текст с отступом Знак"/>
    <w:basedOn w:val="a0"/>
    <w:link w:val="a5"/>
    <w:rsid w:val="00DC04CC"/>
    <w:rPr>
      <w:b/>
      <w:lang/>
    </w:rPr>
  </w:style>
  <w:style w:type="paragraph" w:styleId="a7">
    <w:name w:val="header"/>
    <w:basedOn w:val="a"/>
    <w:link w:val="a8"/>
    <w:uiPriority w:val="99"/>
    <w:unhideWhenUsed/>
    <w:rsid w:val="00E316EA"/>
    <w:pPr>
      <w:tabs>
        <w:tab w:val="center" w:pos="4677"/>
        <w:tab w:val="right" w:pos="9355"/>
      </w:tabs>
    </w:pPr>
  </w:style>
  <w:style w:type="character" w:customStyle="1" w:styleId="a8">
    <w:name w:val="Верхний колонтитул Знак"/>
    <w:basedOn w:val="a0"/>
    <w:link w:val="a7"/>
    <w:uiPriority w:val="99"/>
    <w:rsid w:val="00E316EA"/>
    <w:rPr>
      <w:sz w:val="28"/>
    </w:rPr>
  </w:style>
  <w:style w:type="paragraph" w:styleId="a9">
    <w:name w:val="footer"/>
    <w:basedOn w:val="a"/>
    <w:link w:val="aa"/>
    <w:uiPriority w:val="99"/>
    <w:unhideWhenUsed/>
    <w:rsid w:val="00E316EA"/>
    <w:pPr>
      <w:tabs>
        <w:tab w:val="center" w:pos="4677"/>
        <w:tab w:val="right" w:pos="9355"/>
      </w:tabs>
    </w:pPr>
  </w:style>
  <w:style w:type="character" w:customStyle="1" w:styleId="aa">
    <w:name w:val="Нижний колонтитул Знак"/>
    <w:basedOn w:val="a0"/>
    <w:link w:val="a9"/>
    <w:uiPriority w:val="99"/>
    <w:rsid w:val="00E316EA"/>
    <w:rPr>
      <w:sz w:val="28"/>
    </w:rPr>
  </w:style>
  <w:style w:type="paragraph" w:styleId="ab">
    <w:name w:val="List Paragraph"/>
    <w:basedOn w:val="a"/>
    <w:uiPriority w:val="34"/>
    <w:qFormat/>
    <w:rsid w:val="00336B35"/>
    <w:pPr>
      <w:ind w:left="720"/>
      <w:contextualSpacing/>
    </w:pPr>
  </w:style>
  <w:style w:type="character" w:customStyle="1" w:styleId="20">
    <w:name w:val="Заголовок 2 Знак"/>
    <w:basedOn w:val="a0"/>
    <w:link w:val="2"/>
    <w:uiPriority w:val="9"/>
    <w:semiHidden/>
    <w:rsid w:val="00DD443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71075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85E24-C5D5-4E2A-A959-AE34C77F2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6202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МІНІСТЭРСТВА ПА НАДЗВЫЧАЙНЫХ      СІТУАЦЫЯХ  РЭСПУБЛІКІ   БЕЛАРУСЬ</vt:lpstr>
    </vt:vector>
  </TitlesOfParts>
  <Company>SPecialiST RePack</Company>
  <LinksUpToDate>false</LinksUpToDate>
  <CharactersWithSpaces>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МІНІСТЭРСТВА ПА НАДЗВЫЧАЙНЫХ      СІТУАЦЫЯХ  РЭСПУБЛІКІ   БЕЛАРУСЬ</dc:title>
  <dc:creator>Dybodel</dc:creator>
  <cp:lastModifiedBy>Elena</cp:lastModifiedBy>
  <cp:revision>2</cp:revision>
  <cp:lastPrinted>2023-05-23T08:21:00Z</cp:lastPrinted>
  <dcterms:created xsi:type="dcterms:W3CDTF">2025-01-08T15:18:00Z</dcterms:created>
  <dcterms:modified xsi:type="dcterms:W3CDTF">2025-01-08T15:18:00Z</dcterms:modified>
</cp:coreProperties>
</file>