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E05" w:rsidRPr="00810E05" w:rsidRDefault="00810E05" w:rsidP="00810E05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810E05">
        <w:rPr>
          <w:rFonts w:ascii="Times New Roman" w:hAnsi="Times New Roman"/>
          <w:sz w:val="32"/>
          <w:szCs w:val="32"/>
        </w:rPr>
        <w:t xml:space="preserve">Золотарник канадский - многолетнее травянистое растение, которое может вырастать до метра в высоту. По степени опасности для окружающей среды это растение находится в одном ряду с борщевиком Сосновского. Бороться с инвазивным растением можно химическими и механическими методами. Скашивать опасный сорняк рекомендуется по мере отрастания до 15–20 сантиметров, то есть 3–4 раза за сезон. Альтернативой может быть однократное скашивание во второй половине августа до вызревания семян. В этом случае скошенные растения нужно обязательно утилизировать. Процесс распространения растения пока ещё можно взять под контроль. Борьба с ним является общей задачей землепользователей. Если же не заняться этим сейчас, то, по мнению специалистов, </w:t>
      </w:r>
      <w:bookmarkStart w:id="0" w:name="_GoBack"/>
      <w:bookmarkEnd w:id="0"/>
      <w:r w:rsidRPr="00810E05">
        <w:rPr>
          <w:rFonts w:ascii="Times New Roman" w:hAnsi="Times New Roman"/>
          <w:sz w:val="32"/>
          <w:szCs w:val="32"/>
        </w:rPr>
        <w:t>через несколько лет эта работа потребует несоизмеримо больше сил и средств.</w:t>
      </w:r>
    </w:p>
    <w:p w:rsidR="00363C39" w:rsidRPr="00810E05" w:rsidRDefault="00810E05" w:rsidP="00810E05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810E05">
        <w:rPr>
          <w:rFonts w:ascii="Times New Roman" w:hAnsi="Times New Roman"/>
          <w:sz w:val="32"/>
          <w:szCs w:val="32"/>
        </w:rPr>
        <w:t>В соответствии с требованиями Закона Республики Беларусь «О растительном мире» пользователи земельных участков обязаны проводить мероприятия по борьбе с золотарником. За неисполнение, ненадлежащее или несвоевременное исполнение требований по уничтожению золотарника, выданных органами Минприроды предусмотрена административная ответственность по статье 24.1 КоАП РБ.</w:t>
      </w:r>
    </w:p>
    <w:sectPr w:rsidR="00363C39" w:rsidRPr="00810E05" w:rsidSect="00F9000E">
      <w:pgSz w:w="11906" w:h="16838"/>
      <w:pgMar w:top="35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1C3"/>
    <w:rsid w:val="00344EEE"/>
    <w:rsid w:val="00363C39"/>
    <w:rsid w:val="003E6567"/>
    <w:rsid w:val="00643BAA"/>
    <w:rsid w:val="00697411"/>
    <w:rsid w:val="00810E05"/>
    <w:rsid w:val="00F9000E"/>
    <w:rsid w:val="00FF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67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3E65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6567"/>
    <w:rPr>
      <w:rFonts w:ascii="Times New Roman" w:eastAsia="Times New Roman" w:hAnsi="Times New Roman"/>
      <w:b/>
      <w:color w:val="000000"/>
      <w:lang w:val="x-none" w:eastAsia="x-none"/>
    </w:rPr>
  </w:style>
  <w:style w:type="character" w:styleId="a3">
    <w:name w:val="Emphasis"/>
    <w:uiPriority w:val="20"/>
    <w:qFormat/>
    <w:rsid w:val="003E656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67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3E65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6567"/>
    <w:rPr>
      <w:rFonts w:ascii="Times New Roman" w:eastAsia="Times New Roman" w:hAnsi="Times New Roman"/>
      <w:b/>
      <w:color w:val="000000"/>
      <w:lang w:val="x-none" w:eastAsia="x-none"/>
    </w:rPr>
  </w:style>
  <w:style w:type="character" w:styleId="a3">
    <w:name w:val="Emphasis"/>
    <w:uiPriority w:val="20"/>
    <w:qFormat/>
    <w:rsid w:val="003E65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2024-06-18T13:46:00Z</dcterms:created>
  <dcterms:modified xsi:type="dcterms:W3CDTF">2024-06-18T13:49:00Z</dcterms:modified>
</cp:coreProperties>
</file>