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A2" w:rsidRPr="0003666D" w:rsidRDefault="003926A2" w:rsidP="003926A2">
      <w:pPr>
        <w:pStyle w:val="ConsPlusNonformat"/>
        <w:jc w:val="center"/>
        <w:rPr>
          <w:rFonts w:ascii="Times New Roman" w:hAnsi="Times New Roman" w:cs="Times New Roman"/>
          <w:b/>
          <w:bCs/>
          <w:sz w:val="30"/>
          <w:szCs w:val="30"/>
        </w:rPr>
      </w:pPr>
      <w:bookmarkStart w:id="0" w:name="_GoBack"/>
      <w:bookmarkEnd w:id="0"/>
      <w:r w:rsidRPr="0003666D">
        <w:rPr>
          <w:rFonts w:ascii="Times New Roman" w:hAnsi="Times New Roman" w:cs="Times New Roman"/>
          <w:b/>
          <w:bCs/>
          <w:sz w:val="30"/>
          <w:szCs w:val="30"/>
        </w:rPr>
        <w:t>МИНИСТЕРСТВО ПО ЧРЕЗВЫЧАЙНЫМ СИТУАЦИЯМ</w:t>
      </w:r>
    </w:p>
    <w:p w:rsidR="003926A2" w:rsidRPr="0003666D" w:rsidRDefault="003926A2" w:rsidP="003926A2">
      <w:pPr>
        <w:pStyle w:val="ConsPlusNonformat"/>
        <w:jc w:val="center"/>
        <w:rPr>
          <w:rFonts w:ascii="Times New Roman" w:hAnsi="Times New Roman" w:cs="Times New Roman"/>
          <w:sz w:val="30"/>
          <w:szCs w:val="30"/>
        </w:rPr>
      </w:pPr>
      <w:r w:rsidRPr="0003666D">
        <w:rPr>
          <w:rFonts w:ascii="Times New Roman" w:hAnsi="Times New Roman" w:cs="Times New Roman"/>
          <w:b/>
          <w:bCs/>
          <w:sz w:val="30"/>
          <w:szCs w:val="30"/>
        </w:rPr>
        <w:t>РЕСПУБЛИКИ БЕЛАРУСЬ</w:t>
      </w:r>
    </w:p>
    <w:p w:rsidR="003926A2" w:rsidRPr="0003666D" w:rsidRDefault="003926A2" w:rsidP="003926A2">
      <w:pPr>
        <w:pStyle w:val="ConsPlusNonformat"/>
        <w:tabs>
          <w:tab w:val="center" w:pos="4819"/>
          <w:tab w:val="left" w:pos="7785"/>
        </w:tabs>
        <w:rPr>
          <w:rFonts w:ascii="Times New Roman" w:hAnsi="Times New Roman" w:cs="Times New Roman"/>
          <w:sz w:val="30"/>
          <w:szCs w:val="30"/>
        </w:rPr>
      </w:pPr>
    </w:p>
    <w:p w:rsidR="003926A2" w:rsidRPr="0003666D" w:rsidRDefault="003926A2" w:rsidP="003926A2">
      <w:pPr>
        <w:pStyle w:val="ConsPlusNonformat"/>
        <w:tabs>
          <w:tab w:val="center" w:pos="4819"/>
          <w:tab w:val="left" w:pos="7785"/>
        </w:tabs>
        <w:jc w:val="center"/>
        <w:rPr>
          <w:rFonts w:ascii="Times New Roman" w:hAnsi="Times New Roman" w:cs="Times New Roman"/>
          <w:sz w:val="30"/>
          <w:szCs w:val="30"/>
        </w:rPr>
      </w:pPr>
      <w:r w:rsidRPr="0003666D">
        <w:rPr>
          <w:rFonts w:ascii="Times New Roman" w:hAnsi="Times New Roman" w:cs="Times New Roman"/>
          <w:sz w:val="30"/>
          <w:szCs w:val="30"/>
        </w:rPr>
        <w:t>Органы государственного пожарного надзора</w:t>
      </w:r>
    </w:p>
    <w:p w:rsidR="003926A2" w:rsidRPr="0003666D" w:rsidRDefault="003926A2" w:rsidP="003926A2">
      <w:pPr>
        <w:pStyle w:val="ConsPlusNonformat"/>
        <w:tabs>
          <w:tab w:val="center" w:pos="4819"/>
          <w:tab w:val="left" w:pos="7785"/>
        </w:tabs>
        <w:ind w:firstLine="708"/>
        <w:rPr>
          <w:rFonts w:ascii="Times New Roman" w:hAnsi="Times New Roman" w:cs="Times New Roman"/>
          <w:sz w:val="30"/>
          <w:szCs w:val="30"/>
        </w:rPr>
      </w:pPr>
    </w:p>
    <w:p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b/>
          <w:bCs/>
          <w:sz w:val="30"/>
          <w:szCs w:val="30"/>
        </w:rPr>
        <w:t>КОНТРОЛЬНЫЙ СПИСОК ВОПРОСОВ (ЧЕК-ЛИСТ)</w:t>
      </w:r>
      <w:r w:rsidRPr="0003666D">
        <w:rPr>
          <w:rFonts w:ascii="Times New Roman" w:hAnsi="Times New Roman" w:cs="Times New Roman"/>
          <w:sz w:val="30"/>
          <w:szCs w:val="30"/>
        </w:rPr>
        <w:t xml:space="preserve"> </w:t>
      </w:r>
      <w:r w:rsidRPr="0003666D">
        <w:rPr>
          <w:rFonts w:ascii="Times New Roman" w:hAnsi="Times New Roman" w:cs="Times New Roman"/>
          <w:b/>
          <w:sz w:val="30"/>
          <w:szCs w:val="30"/>
        </w:rPr>
        <w:t xml:space="preserve">№ </w:t>
      </w:r>
      <w:r w:rsidRPr="0003666D">
        <w:rPr>
          <w:rFonts w:ascii="Times New Roman" w:hAnsi="Times New Roman" w:cs="Times New Roman"/>
          <w:sz w:val="30"/>
          <w:szCs w:val="30"/>
        </w:rPr>
        <w:t>__________, в сфере государственного пожарного надзора, надзора за соблюдением законодательства при осуществлении деятельности по обеспечению пожарной безопасности</w:t>
      </w:r>
    </w:p>
    <w:p w:rsidR="003926A2" w:rsidRPr="0003666D" w:rsidRDefault="003926A2" w:rsidP="003926A2">
      <w:pPr>
        <w:pStyle w:val="ConsPlusNormal"/>
        <w:rPr>
          <w:rFonts w:ascii="Times New Roman" w:hAnsi="Times New Roman"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133"/>
        <w:gridCol w:w="1057"/>
        <w:gridCol w:w="1134"/>
        <w:gridCol w:w="992"/>
        <w:gridCol w:w="992"/>
        <w:gridCol w:w="992"/>
        <w:gridCol w:w="993"/>
        <w:gridCol w:w="1275"/>
      </w:tblGrid>
      <w:tr w:rsidR="0003666D" w:rsidRPr="0003666D" w:rsidTr="00A0340F">
        <w:trPr>
          <w:jc w:val="center"/>
        </w:trPr>
        <w:tc>
          <w:tcPr>
            <w:tcW w:w="3323" w:type="dxa"/>
            <w:gridSpan w:val="3"/>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начала заполнения</w:t>
            </w:r>
          </w:p>
        </w:tc>
        <w:tc>
          <w:tcPr>
            <w:tcW w:w="3118" w:type="dxa"/>
            <w:gridSpan w:val="3"/>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завершения заполнения</w:t>
            </w:r>
          </w:p>
        </w:tc>
        <w:tc>
          <w:tcPr>
            <w:tcW w:w="3260" w:type="dxa"/>
            <w:gridSpan w:val="3"/>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направления</w:t>
            </w:r>
          </w:p>
        </w:tc>
      </w:tr>
      <w:tr w:rsidR="0003666D" w:rsidRPr="0003666D" w:rsidTr="00A0340F">
        <w:trPr>
          <w:jc w:val="center"/>
        </w:trPr>
        <w:tc>
          <w:tcPr>
            <w:tcW w:w="1133"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1133"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1057"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c>
          <w:tcPr>
            <w:tcW w:w="1134"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992"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992"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c>
          <w:tcPr>
            <w:tcW w:w="992"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993"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1275" w:type="dxa"/>
            <w:vAlign w:val="center"/>
          </w:tcPr>
          <w:p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r>
      <w:tr w:rsidR="003926A2" w:rsidRPr="0003666D" w:rsidTr="00A0340F">
        <w:trPr>
          <w:jc w:val="center"/>
        </w:trPr>
        <w:tc>
          <w:tcPr>
            <w:tcW w:w="1133" w:type="dxa"/>
            <w:vAlign w:val="center"/>
          </w:tcPr>
          <w:p w:rsidR="003926A2" w:rsidRPr="0003666D" w:rsidRDefault="003926A2" w:rsidP="00ED315C">
            <w:pPr>
              <w:pStyle w:val="ConsPlusNormal"/>
              <w:rPr>
                <w:rFonts w:ascii="Times New Roman" w:hAnsi="Times New Roman" w:cs="Times New Roman"/>
                <w:sz w:val="26"/>
                <w:szCs w:val="26"/>
              </w:rPr>
            </w:pPr>
          </w:p>
        </w:tc>
        <w:tc>
          <w:tcPr>
            <w:tcW w:w="1133" w:type="dxa"/>
            <w:vAlign w:val="center"/>
          </w:tcPr>
          <w:p w:rsidR="003926A2" w:rsidRPr="0003666D" w:rsidRDefault="003926A2" w:rsidP="00ED315C">
            <w:pPr>
              <w:pStyle w:val="ConsPlusNormal"/>
              <w:rPr>
                <w:rFonts w:ascii="Times New Roman" w:hAnsi="Times New Roman" w:cs="Times New Roman"/>
                <w:sz w:val="26"/>
                <w:szCs w:val="26"/>
              </w:rPr>
            </w:pPr>
          </w:p>
        </w:tc>
        <w:tc>
          <w:tcPr>
            <w:tcW w:w="1057" w:type="dxa"/>
            <w:vAlign w:val="center"/>
          </w:tcPr>
          <w:p w:rsidR="003926A2" w:rsidRPr="0003666D" w:rsidRDefault="003926A2" w:rsidP="00ED315C">
            <w:pPr>
              <w:pStyle w:val="ConsPlusNormal"/>
              <w:rPr>
                <w:rFonts w:ascii="Times New Roman" w:hAnsi="Times New Roman" w:cs="Times New Roman"/>
                <w:sz w:val="26"/>
                <w:szCs w:val="26"/>
              </w:rPr>
            </w:pPr>
          </w:p>
        </w:tc>
        <w:tc>
          <w:tcPr>
            <w:tcW w:w="1134" w:type="dxa"/>
            <w:vAlign w:val="center"/>
          </w:tcPr>
          <w:p w:rsidR="003926A2" w:rsidRPr="0003666D" w:rsidRDefault="003926A2" w:rsidP="00ED315C">
            <w:pPr>
              <w:pStyle w:val="ConsPlusNormal"/>
              <w:rPr>
                <w:rFonts w:ascii="Times New Roman" w:hAnsi="Times New Roman" w:cs="Times New Roman"/>
                <w:sz w:val="26"/>
                <w:szCs w:val="26"/>
              </w:rPr>
            </w:pPr>
          </w:p>
        </w:tc>
        <w:tc>
          <w:tcPr>
            <w:tcW w:w="992" w:type="dxa"/>
            <w:vAlign w:val="center"/>
          </w:tcPr>
          <w:p w:rsidR="003926A2" w:rsidRPr="0003666D" w:rsidRDefault="003926A2" w:rsidP="00ED315C">
            <w:pPr>
              <w:pStyle w:val="ConsPlusNormal"/>
              <w:rPr>
                <w:rFonts w:ascii="Times New Roman" w:hAnsi="Times New Roman" w:cs="Times New Roman"/>
                <w:sz w:val="26"/>
                <w:szCs w:val="26"/>
              </w:rPr>
            </w:pPr>
          </w:p>
        </w:tc>
        <w:tc>
          <w:tcPr>
            <w:tcW w:w="992" w:type="dxa"/>
            <w:vAlign w:val="center"/>
          </w:tcPr>
          <w:p w:rsidR="003926A2" w:rsidRPr="0003666D" w:rsidRDefault="003926A2" w:rsidP="00ED315C">
            <w:pPr>
              <w:pStyle w:val="ConsPlusNormal"/>
              <w:rPr>
                <w:rFonts w:ascii="Times New Roman" w:hAnsi="Times New Roman" w:cs="Times New Roman"/>
                <w:sz w:val="26"/>
                <w:szCs w:val="26"/>
              </w:rPr>
            </w:pPr>
          </w:p>
        </w:tc>
        <w:tc>
          <w:tcPr>
            <w:tcW w:w="992" w:type="dxa"/>
            <w:vAlign w:val="center"/>
          </w:tcPr>
          <w:p w:rsidR="003926A2" w:rsidRPr="0003666D" w:rsidRDefault="003926A2" w:rsidP="00ED315C">
            <w:pPr>
              <w:pStyle w:val="ConsPlusNormal"/>
              <w:rPr>
                <w:rFonts w:ascii="Times New Roman" w:hAnsi="Times New Roman" w:cs="Times New Roman"/>
                <w:sz w:val="26"/>
                <w:szCs w:val="26"/>
              </w:rPr>
            </w:pPr>
          </w:p>
        </w:tc>
        <w:tc>
          <w:tcPr>
            <w:tcW w:w="993" w:type="dxa"/>
            <w:vAlign w:val="center"/>
          </w:tcPr>
          <w:p w:rsidR="003926A2" w:rsidRPr="0003666D" w:rsidRDefault="003926A2" w:rsidP="00ED315C">
            <w:pPr>
              <w:pStyle w:val="ConsPlusNormal"/>
              <w:rPr>
                <w:rFonts w:ascii="Times New Roman" w:hAnsi="Times New Roman" w:cs="Times New Roman"/>
                <w:sz w:val="26"/>
                <w:szCs w:val="26"/>
              </w:rPr>
            </w:pPr>
          </w:p>
        </w:tc>
        <w:tc>
          <w:tcPr>
            <w:tcW w:w="1275" w:type="dxa"/>
            <w:vAlign w:val="center"/>
          </w:tcPr>
          <w:p w:rsidR="003926A2" w:rsidRPr="0003666D" w:rsidRDefault="003926A2" w:rsidP="00ED315C">
            <w:pPr>
              <w:pStyle w:val="ConsPlusNormal"/>
              <w:rPr>
                <w:rFonts w:ascii="Times New Roman" w:hAnsi="Times New Roman" w:cs="Times New Roman"/>
                <w:sz w:val="26"/>
                <w:szCs w:val="26"/>
              </w:rPr>
            </w:pPr>
          </w:p>
        </w:tc>
      </w:tr>
    </w:tbl>
    <w:p w:rsidR="003926A2" w:rsidRPr="0003666D" w:rsidRDefault="003926A2" w:rsidP="003926A2">
      <w:pPr>
        <w:pStyle w:val="ConsPlusNormal"/>
        <w:rPr>
          <w:rFonts w:ascii="Times New Roman" w:hAnsi="Times New Roman" w:cs="Times New Roman"/>
        </w:rPr>
      </w:pPr>
    </w:p>
    <w:tbl>
      <w:tblPr>
        <w:tblW w:w="9560" w:type="dxa"/>
        <w:tblBorders>
          <w:insideV w:val="single" w:sz="4" w:space="0" w:color="auto"/>
        </w:tblBorders>
        <w:tblLayout w:type="fixed"/>
        <w:tblCellMar>
          <w:top w:w="102" w:type="dxa"/>
          <w:left w:w="62" w:type="dxa"/>
          <w:bottom w:w="102" w:type="dxa"/>
          <w:right w:w="62" w:type="dxa"/>
        </w:tblCellMar>
        <w:tblLook w:val="0000"/>
      </w:tblPr>
      <w:tblGrid>
        <w:gridCol w:w="1425"/>
        <w:gridCol w:w="1047"/>
        <w:gridCol w:w="1134"/>
        <w:gridCol w:w="2126"/>
        <w:gridCol w:w="1134"/>
        <w:gridCol w:w="2694"/>
      </w:tblGrid>
      <w:tr w:rsidR="0003666D" w:rsidRPr="0003666D" w:rsidTr="00ED315C">
        <w:tc>
          <w:tcPr>
            <w:tcW w:w="9560" w:type="dxa"/>
            <w:gridSpan w:val="6"/>
            <w:tcBorders>
              <w:top w:val="nil"/>
              <w:left w:val="nil"/>
              <w:bottom w:val="nil"/>
              <w:right w:val="nil"/>
            </w:tcBorders>
          </w:tcPr>
          <w:p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Контрольный список вопросов (чек-лист) заполняется:</w:t>
            </w:r>
          </w:p>
        </w:tc>
      </w:tr>
      <w:tr w:rsidR="0003666D" w:rsidRPr="0003666D" w:rsidTr="00ED315C">
        <w:tblPrEx>
          <w:tblBorders>
            <w:right w:val="single" w:sz="4" w:space="0" w:color="auto"/>
          </w:tblBorders>
        </w:tblPrEx>
        <w:tc>
          <w:tcPr>
            <w:tcW w:w="2472" w:type="dxa"/>
            <w:gridSpan w:val="2"/>
            <w:tcBorders>
              <w:top w:val="nil"/>
              <w:left w:val="nil"/>
              <w:bottom w:val="nil"/>
            </w:tcBorders>
          </w:tcPr>
          <w:p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в ходе проверки</w:t>
            </w:r>
          </w:p>
        </w:tc>
        <w:tc>
          <w:tcPr>
            <w:tcW w:w="1134" w:type="dxa"/>
            <w:tcBorders>
              <w:top w:val="single" w:sz="4" w:space="0" w:color="auto"/>
              <w:bottom w:val="single" w:sz="4" w:space="0" w:color="auto"/>
            </w:tcBorders>
          </w:tcPr>
          <w:p w:rsidR="003926A2" w:rsidRPr="0003666D" w:rsidRDefault="003926A2" w:rsidP="00ED315C">
            <w:pPr>
              <w:pStyle w:val="ConsPlusNormal"/>
              <w:rPr>
                <w:rFonts w:ascii="Times New Roman" w:hAnsi="Times New Roman" w:cs="Times New Roman"/>
                <w:sz w:val="30"/>
                <w:szCs w:val="30"/>
              </w:rPr>
            </w:pPr>
          </w:p>
        </w:tc>
        <w:tc>
          <w:tcPr>
            <w:tcW w:w="2126" w:type="dxa"/>
            <w:tcBorders>
              <w:top w:val="nil"/>
              <w:bottom w:val="nil"/>
            </w:tcBorders>
          </w:tcPr>
          <w:p w:rsidR="003926A2" w:rsidRPr="0003666D" w:rsidRDefault="003926A2" w:rsidP="00ED315C">
            <w:pPr>
              <w:pStyle w:val="ConsPlusNormal"/>
              <w:jc w:val="both"/>
              <w:rPr>
                <w:rFonts w:ascii="Times New Roman" w:hAnsi="Times New Roman" w:cs="Times New Roman"/>
                <w:sz w:val="30"/>
                <w:szCs w:val="30"/>
              </w:rPr>
            </w:pPr>
            <w:r w:rsidRPr="0003666D">
              <w:rPr>
                <w:rFonts w:ascii="Times New Roman" w:hAnsi="Times New Roman" w:cs="Times New Roman"/>
                <w:sz w:val="30"/>
                <w:szCs w:val="30"/>
              </w:rPr>
              <w:t>выборочной</w:t>
            </w:r>
          </w:p>
        </w:tc>
        <w:tc>
          <w:tcPr>
            <w:tcW w:w="1134" w:type="dxa"/>
            <w:tcBorders>
              <w:top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30"/>
                <w:szCs w:val="30"/>
              </w:rPr>
            </w:pPr>
          </w:p>
        </w:tc>
        <w:tc>
          <w:tcPr>
            <w:tcW w:w="2694" w:type="dxa"/>
            <w:tcBorders>
              <w:top w:val="nil"/>
              <w:left w:val="single" w:sz="4" w:space="0" w:color="auto"/>
              <w:bottom w:val="nil"/>
              <w:right w:val="nil"/>
            </w:tcBorders>
          </w:tcPr>
          <w:p w:rsidR="003926A2" w:rsidRPr="0003666D" w:rsidRDefault="003926A2" w:rsidP="00ED315C">
            <w:pPr>
              <w:pStyle w:val="ConsPlusNormal"/>
              <w:jc w:val="both"/>
              <w:rPr>
                <w:rFonts w:ascii="Times New Roman" w:hAnsi="Times New Roman" w:cs="Times New Roman"/>
                <w:sz w:val="30"/>
                <w:szCs w:val="30"/>
              </w:rPr>
            </w:pPr>
            <w:r w:rsidRPr="0003666D">
              <w:rPr>
                <w:rFonts w:ascii="Times New Roman" w:hAnsi="Times New Roman" w:cs="Times New Roman"/>
                <w:sz w:val="30"/>
                <w:szCs w:val="30"/>
              </w:rPr>
              <w:t>внеплановой</w:t>
            </w:r>
          </w:p>
        </w:tc>
      </w:tr>
      <w:tr w:rsidR="0003666D" w:rsidRPr="0003666D" w:rsidTr="00ED315C">
        <w:tblPrEx>
          <w:tblBorders>
            <w:insideV w:val="nil"/>
          </w:tblBorders>
        </w:tblPrEx>
        <w:tc>
          <w:tcPr>
            <w:tcW w:w="9560" w:type="dxa"/>
            <w:gridSpan w:val="6"/>
            <w:tcBorders>
              <w:top w:val="nil"/>
              <w:bottom w:val="nil"/>
            </w:tcBorders>
          </w:tcPr>
          <w:p w:rsidR="003926A2" w:rsidRPr="0003666D" w:rsidRDefault="003926A2" w:rsidP="00ED315C">
            <w:pPr>
              <w:pStyle w:val="ConsPlusNormal"/>
              <w:ind w:left="1418"/>
              <w:rPr>
                <w:rFonts w:ascii="Times New Roman" w:hAnsi="Times New Roman" w:cs="Times New Roman"/>
              </w:rPr>
            </w:pPr>
          </w:p>
        </w:tc>
      </w:tr>
      <w:tr w:rsidR="003926A2" w:rsidRPr="0003666D" w:rsidTr="00ED315C">
        <w:tc>
          <w:tcPr>
            <w:tcW w:w="1425" w:type="dxa"/>
            <w:tcBorders>
              <w:top w:val="single" w:sz="4" w:space="0" w:color="auto"/>
              <w:left w:val="single" w:sz="4" w:space="0" w:color="auto"/>
              <w:bottom w:val="single" w:sz="4" w:space="0" w:color="auto"/>
            </w:tcBorders>
          </w:tcPr>
          <w:p w:rsidR="003926A2" w:rsidRPr="0003666D" w:rsidRDefault="003926A2" w:rsidP="00ED315C">
            <w:pPr>
              <w:pStyle w:val="ConsPlusNormal"/>
              <w:rPr>
                <w:rFonts w:ascii="Times New Roman" w:hAnsi="Times New Roman" w:cs="Times New Roman"/>
                <w:sz w:val="30"/>
                <w:szCs w:val="30"/>
              </w:rPr>
            </w:pPr>
          </w:p>
        </w:tc>
        <w:tc>
          <w:tcPr>
            <w:tcW w:w="8135" w:type="dxa"/>
            <w:gridSpan w:val="5"/>
            <w:tcBorders>
              <w:top w:val="nil"/>
              <w:left w:val="nil"/>
              <w:bottom w:val="nil"/>
              <w:right w:val="nil"/>
            </w:tcBorders>
          </w:tcPr>
          <w:p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для использования при планировании проверок</w:t>
            </w:r>
          </w:p>
        </w:tc>
      </w:tr>
    </w:tbl>
    <w:p w:rsidR="003926A2" w:rsidRPr="0003666D" w:rsidRDefault="003926A2" w:rsidP="003926A2">
      <w:pPr>
        <w:pStyle w:val="ConsPlusNonformat"/>
        <w:jc w:val="both"/>
        <w:rPr>
          <w:rFonts w:ascii="Times New Roman" w:hAnsi="Times New Roman" w:cs="Times New Roman"/>
          <w:sz w:val="30"/>
          <w:szCs w:val="30"/>
        </w:rPr>
      </w:pPr>
    </w:p>
    <w:p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 должность, контактный телефон проверяющего (руководител</w:t>
      </w:r>
      <w:r w:rsidR="001E2313" w:rsidRPr="0003666D">
        <w:rPr>
          <w:rFonts w:ascii="Times New Roman" w:hAnsi="Times New Roman" w:cs="Times New Roman"/>
          <w:sz w:val="30"/>
          <w:szCs w:val="30"/>
        </w:rPr>
        <w:t>я</w:t>
      </w:r>
      <w:r w:rsidRPr="0003666D">
        <w:rPr>
          <w:rFonts w:ascii="Times New Roman" w:hAnsi="Times New Roman" w:cs="Times New Roman"/>
          <w:sz w:val="30"/>
          <w:szCs w:val="30"/>
        </w:rPr>
        <w:t xml:space="preserve"> проверки) или должностного лица, направившего контрольный список вопросов (чек-лист)____________________________</w:t>
      </w:r>
    </w:p>
    <w:p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________________________________________________________________</w:t>
      </w:r>
    </w:p>
    <w:p w:rsidR="003926A2" w:rsidRPr="0003666D" w:rsidRDefault="003926A2" w:rsidP="003926A2">
      <w:pPr>
        <w:pStyle w:val="ConsPlusNonformat"/>
        <w:jc w:val="both"/>
        <w:rPr>
          <w:rFonts w:ascii="Times New Roman" w:hAnsi="Times New Roman" w:cs="Times New Roman"/>
          <w:sz w:val="30"/>
          <w:szCs w:val="30"/>
        </w:rPr>
      </w:pPr>
    </w:p>
    <w:p w:rsidR="00A0340F" w:rsidRPr="00584284" w:rsidRDefault="00A0340F" w:rsidP="003926A2">
      <w:pPr>
        <w:pStyle w:val="ConsPlusNonformat"/>
        <w:jc w:val="center"/>
        <w:rPr>
          <w:rFonts w:ascii="Times New Roman" w:hAnsi="Times New Roman" w:cs="Times New Roman"/>
          <w:sz w:val="30"/>
          <w:szCs w:val="30"/>
        </w:rPr>
      </w:pPr>
    </w:p>
    <w:p w:rsidR="00A0340F" w:rsidRPr="00584284" w:rsidRDefault="00A0340F" w:rsidP="003926A2">
      <w:pPr>
        <w:pStyle w:val="ConsPlusNonformat"/>
        <w:jc w:val="center"/>
        <w:rPr>
          <w:rFonts w:ascii="Times New Roman" w:hAnsi="Times New Roman" w:cs="Times New Roman"/>
          <w:sz w:val="30"/>
          <w:szCs w:val="30"/>
        </w:rPr>
      </w:pPr>
    </w:p>
    <w:p w:rsidR="00A0340F" w:rsidRPr="00584284" w:rsidRDefault="00A0340F" w:rsidP="003926A2">
      <w:pPr>
        <w:pStyle w:val="ConsPlusNonformat"/>
        <w:jc w:val="center"/>
        <w:rPr>
          <w:rFonts w:ascii="Times New Roman" w:hAnsi="Times New Roman" w:cs="Times New Roman"/>
          <w:sz w:val="30"/>
          <w:szCs w:val="30"/>
        </w:rPr>
      </w:pPr>
    </w:p>
    <w:p w:rsidR="00A0340F" w:rsidRPr="00584284" w:rsidRDefault="00A0340F" w:rsidP="003926A2">
      <w:pPr>
        <w:pStyle w:val="ConsPlusNonformat"/>
        <w:jc w:val="center"/>
        <w:rPr>
          <w:rFonts w:ascii="Times New Roman" w:hAnsi="Times New Roman" w:cs="Times New Roman"/>
          <w:sz w:val="30"/>
          <w:szCs w:val="30"/>
        </w:rPr>
      </w:pPr>
    </w:p>
    <w:p w:rsidR="003926A2" w:rsidRPr="0003666D" w:rsidRDefault="003926A2" w:rsidP="003926A2">
      <w:pPr>
        <w:pStyle w:val="ConsPlusNonformat"/>
        <w:jc w:val="center"/>
        <w:rPr>
          <w:rFonts w:ascii="Times New Roman" w:hAnsi="Times New Roman" w:cs="Times New Roman"/>
          <w:sz w:val="30"/>
          <w:szCs w:val="30"/>
        </w:rPr>
      </w:pPr>
      <w:r w:rsidRPr="0003666D">
        <w:rPr>
          <w:rFonts w:ascii="Times New Roman" w:hAnsi="Times New Roman" w:cs="Times New Roman"/>
          <w:sz w:val="30"/>
          <w:szCs w:val="30"/>
        </w:rPr>
        <w:lastRenderedPageBreak/>
        <w:t>Сведения о проверяемом субъекте</w:t>
      </w:r>
    </w:p>
    <w:p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Учетный номер плательщика ______________________________________</w:t>
      </w:r>
    </w:p>
    <w:p w:rsidR="001E2313" w:rsidRPr="00A0340F" w:rsidRDefault="001E2313" w:rsidP="001E2313">
      <w:pPr>
        <w:pStyle w:val="ConsPlusNonformat"/>
        <w:jc w:val="both"/>
        <w:rPr>
          <w:rFonts w:ascii="Times New Roman" w:hAnsi="Times New Roman" w:cs="Times New Roman"/>
          <w:sz w:val="30"/>
          <w:szCs w:val="30"/>
        </w:rPr>
      </w:pPr>
      <w:proofErr w:type="gramStart"/>
      <w:r w:rsidRPr="0003666D">
        <w:rPr>
          <w:rFonts w:ascii="Times New Roman" w:hAnsi="Times New Roman" w:cs="Times New Roman"/>
          <w:sz w:val="30"/>
          <w:szCs w:val="30"/>
        </w:rPr>
        <w:t>Наименование (фамилия, собственное имя, отчество (если таковое</w:t>
      </w:r>
      <w:r w:rsidR="00A0340F">
        <w:rPr>
          <w:rFonts w:ascii="Times New Roman" w:hAnsi="Times New Roman" w:cs="Times New Roman"/>
          <w:sz w:val="30"/>
          <w:szCs w:val="30"/>
        </w:rPr>
        <w:t xml:space="preserve"> имеется) проверяемого субъекта</w:t>
      </w:r>
      <w:r w:rsidR="00A0340F" w:rsidRPr="00A0340F">
        <w:rPr>
          <w:rFonts w:ascii="Times New Roman" w:hAnsi="Times New Roman" w:cs="Times New Roman"/>
          <w:sz w:val="30"/>
          <w:szCs w:val="30"/>
        </w:rPr>
        <w:t>_________________________________________________________________________________________</w:t>
      </w:r>
      <w:proofErr w:type="gramEnd"/>
    </w:p>
    <w:p w:rsidR="001E2313" w:rsidRPr="00A0340F" w:rsidRDefault="001E2313" w:rsidP="001E2313">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Место нахождения проверяемого субъекта (объекта проверяемого с</w:t>
      </w:r>
      <w:r w:rsidR="00A0340F">
        <w:rPr>
          <w:rFonts w:ascii="Times New Roman" w:hAnsi="Times New Roman" w:cs="Times New Roman"/>
          <w:sz w:val="30"/>
          <w:szCs w:val="30"/>
        </w:rPr>
        <w:t>убъекта) _____________________</w:t>
      </w:r>
      <w:r w:rsidR="00A0340F" w:rsidRPr="00A0340F">
        <w:rPr>
          <w:rFonts w:ascii="Times New Roman" w:hAnsi="Times New Roman" w:cs="Times New Roman"/>
          <w:sz w:val="30"/>
          <w:szCs w:val="30"/>
        </w:rPr>
        <w:t>__________</w:t>
      </w:r>
    </w:p>
    <w:p w:rsidR="003926A2" w:rsidRPr="00A0340F" w:rsidRDefault="001E2313" w:rsidP="00A0340F">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 xml:space="preserve">Место осуществления деятельности </w:t>
      </w:r>
      <w:r w:rsidR="00A0340F">
        <w:rPr>
          <w:rFonts w:ascii="Times New Roman" w:hAnsi="Times New Roman" w:cs="Times New Roman"/>
          <w:sz w:val="30"/>
          <w:szCs w:val="30"/>
        </w:rPr>
        <w:t>_______________________________</w:t>
      </w:r>
      <w:r w:rsidR="00A0340F" w:rsidRPr="00A0340F">
        <w:rPr>
          <w:rFonts w:ascii="Times New Roman" w:hAnsi="Times New Roman" w:cs="Times New Roman"/>
          <w:sz w:val="30"/>
          <w:szCs w:val="30"/>
        </w:rPr>
        <w:t>__________________________________</w:t>
      </w:r>
    </w:p>
    <w:p w:rsidR="003926A2" w:rsidRPr="00A0340F"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 должность</w:t>
      </w:r>
      <w:r w:rsidR="00326DA0" w:rsidRPr="0003666D">
        <w:rPr>
          <w:rFonts w:ascii="Times New Roman" w:hAnsi="Times New Roman" w:cs="Times New Roman"/>
          <w:sz w:val="30"/>
          <w:szCs w:val="30"/>
        </w:rPr>
        <w:t xml:space="preserve"> служащего</w:t>
      </w:r>
      <w:r w:rsidRPr="0003666D">
        <w:rPr>
          <w:rFonts w:ascii="Times New Roman" w:hAnsi="Times New Roman" w:cs="Times New Roman"/>
          <w:sz w:val="30"/>
          <w:szCs w:val="30"/>
        </w:rPr>
        <w:t>, контактный телефон представителя (представителей) проверяемого субъекта</w:t>
      </w:r>
      <w:r w:rsidR="00D55B73" w:rsidRPr="0003666D">
        <w:rPr>
          <w:rFonts w:ascii="Times New Roman" w:hAnsi="Times New Roman" w:cs="Times New Roman"/>
          <w:sz w:val="30"/>
          <w:szCs w:val="30"/>
        </w:rPr>
        <w:t>_</w:t>
      </w:r>
      <w:r w:rsidR="00A0340F">
        <w:rPr>
          <w:rFonts w:ascii="Times New Roman" w:hAnsi="Times New Roman" w:cs="Times New Roman"/>
          <w:sz w:val="30"/>
          <w:szCs w:val="30"/>
        </w:rPr>
        <w:t>______________</w:t>
      </w:r>
      <w:r w:rsidR="00A0340F" w:rsidRPr="00A0340F">
        <w:rPr>
          <w:rFonts w:ascii="Times New Roman" w:hAnsi="Times New Roman" w:cs="Times New Roman"/>
          <w:sz w:val="30"/>
          <w:szCs w:val="30"/>
        </w:rPr>
        <w:t>__________________________________________________________________________</w:t>
      </w:r>
    </w:p>
    <w:p w:rsidR="003926A2" w:rsidRPr="00A0340F"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w:t>
      </w:r>
      <w:r w:rsidR="00D55B73" w:rsidRPr="0003666D">
        <w:rPr>
          <w:rFonts w:ascii="Times New Roman" w:hAnsi="Times New Roman" w:cs="Times New Roman"/>
          <w:sz w:val="30"/>
          <w:szCs w:val="30"/>
        </w:rPr>
        <w:t xml:space="preserve"> должность</w:t>
      </w:r>
      <w:r w:rsidR="00326DA0" w:rsidRPr="0003666D">
        <w:rPr>
          <w:rFonts w:ascii="Times New Roman" w:hAnsi="Times New Roman" w:cs="Times New Roman"/>
          <w:sz w:val="30"/>
          <w:szCs w:val="30"/>
        </w:rPr>
        <w:t xml:space="preserve"> служащего</w:t>
      </w:r>
      <w:r w:rsidR="00D55B73" w:rsidRPr="0003666D">
        <w:rPr>
          <w:rFonts w:ascii="Times New Roman" w:hAnsi="Times New Roman" w:cs="Times New Roman"/>
          <w:sz w:val="30"/>
          <w:szCs w:val="30"/>
        </w:rPr>
        <w:t>,</w:t>
      </w:r>
      <w:r w:rsidRPr="0003666D">
        <w:rPr>
          <w:rFonts w:ascii="Times New Roman" w:hAnsi="Times New Roman" w:cs="Times New Roman"/>
          <w:sz w:val="30"/>
          <w:szCs w:val="30"/>
        </w:rPr>
        <w:t xml:space="preserve"> контактный телефон должностного лица, ответственного за обеспечение пожар</w:t>
      </w:r>
      <w:r w:rsidR="00326DA0" w:rsidRPr="0003666D">
        <w:rPr>
          <w:rFonts w:ascii="Times New Roman" w:hAnsi="Times New Roman" w:cs="Times New Roman"/>
          <w:sz w:val="30"/>
          <w:szCs w:val="30"/>
        </w:rPr>
        <w:t>ной безопасности</w:t>
      </w:r>
      <w:r w:rsidR="00A0340F" w:rsidRPr="00A0340F">
        <w:rPr>
          <w:rFonts w:ascii="Times New Roman" w:hAnsi="Times New Roman" w:cs="Times New Roman"/>
          <w:sz w:val="30"/>
          <w:szCs w:val="30"/>
        </w:rPr>
        <w:t>_________________________________________________________________</w:t>
      </w:r>
    </w:p>
    <w:p w:rsidR="003977FE" w:rsidRPr="0003666D" w:rsidRDefault="003977FE" w:rsidP="003977FE">
      <w:pPr>
        <w:pStyle w:val="ConsPlusNormal"/>
        <w:spacing w:before="200"/>
        <w:jc w:val="center"/>
        <w:rPr>
          <w:rFonts w:ascii="Times New Roman" w:hAnsi="Times New Roman" w:cs="Times New Roman"/>
          <w:b/>
          <w:sz w:val="30"/>
          <w:szCs w:val="30"/>
        </w:rPr>
      </w:pPr>
      <w:r w:rsidRPr="0003666D">
        <w:rPr>
          <w:rFonts w:ascii="Times New Roman" w:hAnsi="Times New Roman" w:cs="Times New Roman"/>
          <w:b/>
          <w:sz w:val="30"/>
          <w:szCs w:val="30"/>
        </w:rPr>
        <w:t xml:space="preserve">ХАРАКТЕРИСТИКИ </w:t>
      </w:r>
      <w:r>
        <w:rPr>
          <w:rFonts w:ascii="Times New Roman" w:hAnsi="Times New Roman" w:cs="Times New Roman"/>
          <w:b/>
          <w:sz w:val="30"/>
          <w:szCs w:val="30"/>
        </w:rPr>
        <w:t xml:space="preserve">ОБЪЕКТА </w:t>
      </w:r>
      <w:r w:rsidRPr="0003666D">
        <w:rPr>
          <w:rFonts w:ascii="Times New Roman" w:hAnsi="Times New Roman" w:cs="Times New Roman"/>
          <w:b/>
          <w:sz w:val="30"/>
          <w:szCs w:val="30"/>
        </w:rPr>
        <w:t>ПРОВЕРЯЕМОГО СУБЪЕКТА</w:t>
      </w:r>
    </w:p>
    <w:p w:rsidR="003977FE" w:rsidRPr="0003666D" w:rsidRDefault="003977FE" w:rsidP="003977FE">
      <w:pPr>
        <w:pStyle w:val="ConsPlusNormal"/>
        <w:jc w:val="center"/>
        <w:rPr>
          <w:rFonts w:ascii="Times New Roman" w:hAnsi="Times New Roman" w:cs="Times New Roman"/>
          <w:sz w:val="22"/>
          <w:szCs w:val="22"/>
        </w:rPr>
      </w:pPr>
    </w:p>
    <w:p w:rsidR="003977FE" w:rsidRPr="0003666D" w:rsidRDefault="003977FE" w:rsidP="003977FE">
      <w:pPr>
        <w:pStyle w:val="ConsPlusNormal"/>
        <w:jc w:val="both"/>
        <w:rPr>
          <w:rFonts w:ascii="Times New Roman" w:hAnsi="Times New Roman" w:cs="Times New Roman"/>
          <w:sz w:val="26"/>
          <w:szCs w:val="26"/>
        </w:rPr>
      </w:pPr>
      <w:r w:rsidRPr="0003666D">
        <w:rPr>
          <w:rFonts w:ascii="Times New Roman" w:hAnsi="Times New Roman" w:cs="Times New Roman"/>
          <w:sz w:val="26"/>
          <w:szCs w:val="26"/>
        </w:rPr>
        <w:t>Численность работников (персонала) _____ чел.</w:t>
      </w:r>
    </w:p>
    <w:p w:rsidR="003977FE" w:rsidRPr="0003666D" w:rsidRDefault="003977FE" w:rsidP="003977FE">
      <w:pPr>
        <w:pStyle w:val="ConsPlusNormal"/>
        <w:spacing w:before="200"/>
        <w:jc w:val="both"/>
        <w:rPr>
          <w:rFonts w:ascii="Times New Roman" w:hAnsi="Times New Roman" w:cs="Times New Roman"/>
          <w:sz w:val="26"/>
          <w:szCs w:val="26"/>
        </w:rPr>
      </w:pPr>
      <w:r w:rsidRPr="0003666D">
        <w:rPr>
          <w:rFonts w:ascii="Times New Roman" w:hAnsi="Times New Roman" w:cs="Times New Roman"/>
          <w:sz w:val="26"/>
          <w:szCs w:val="26"/>
        </w:rPr>
        <w:t>Расчетное количество посетителей _____ чел.</w:t>
      </w:r>
    </w:p>
    <w:p w:rsidR="003977FE" w:rsidRDefault="003977FE" w:rsidP="003977FE">
      <w:pPr>
        <w:pStyle w:val="ConsPlusNormal"/>
        <w:spacing w:before="200"/>
        <w:jc w:val="both"/>
        <w:rPr>
          <w:rFonts w:ascii="Times New Roman" w:hAnsi="Times New Roman" w:cs="Times New Roman"/>
          <w:sz w:val="26"/>
          <w:szCs w:val="26"/>
        </w:rPr>
      </w:pPr>
      <w:r w:rsidRPr="0003666D">
        <w:rPr>
          <w:rFonts w:ascii="Times New Roman" w:hAnsi="Times New Roman" w:cs="Times New Roman"/>
          <w:sz w:val="26"/>
          <w:szCs w:val="26"/>
        </w:rPr>
        <w:t>Площадь территории _________ кв. метров.</w:t>
      </w:r>
    </w:p>
    <w:p w:rsidR="003977FE" w:rsidRDefault="003977FE" w:rsidP="003977FE">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Сведения об имеющихся сооружениях:</w:t>
      </w:r>
    </w:p>
    <w:p w:rsidR="003977FE" w:rsidRPr="003977FE" w:rsidRDefault="003977FE" w:rsidP="003977FE">
      <w:pPr>
        <w:pStyle w:val="ConsPlusNormal"/>
        <w:spacing w:before="200"/>
        <w:jc w:val="right"/>
        <w:rPr>
          <w:rFonts w:ascii="Times New Roman" w:hAnsi="Times New Roman" w:cs="Times New Roman"/>
          <w:sz w:val="30"/>
          <w:szCs w:val="30"/>
        </w:rPr>
      </w:pPr>
      <w:r>
        <w:rPr>
          <w:rFonts w:ascii="Times New Roman" w:hAnsi="Times New Roman" w:cs="Times New Roman"/>
          <w:sz w:val="30"/>
          <w:szCs w:val="30"/>
        </w:rPr>
        <w:t>Т</w:t>
      </w:r>
      <w:r w:rsidRPr="003977FE">
        <w:rPr>
          <w:rFonts w:ascii="Times New Roman" w:hAnsi="Times New Roman" w:cs="Times New Roman"/>
          <w:sz w:val="30"/>
          <w:szCs w:val="30"/>
        </w:rPr>
        <w:t>аблица 1</w:t>
      </w:r>
    </w:p>
    <w:tbl>
      <w:tblPr>
        <w:tblStyle w:val="a3"/>
        <w:tblW w:w="0" w:type="auto"/>
        <w:tblLook w:val="04A0"/>
      </w:tblPr>
      <w:tblGrid>
        <w:gridCol w:w="4928"/>
        <w:gridCol w:w="4929"/>
        <w:gridCol w:w="4929"/>
      </w:tblGrid>
      <w:tr w:rsidR="003977FE" w:rsidTr="003977FE">
        <w:tc>
          <w:tcPr>
            <w:tcW w:w="4928" w:type="dxa"/>
          </w:tcPr>
          <w:p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Наименование сооружения</w:t>
            </w:r>
          </w:p>
        </w:tc>
        <w:tc>
          <w:tcPr>
            <w:tcW w:w="4929" w:type="dxa"/>
          </w:tcPr>
          <w:p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Функциональное назначение</w:t>
            </w:r>
          </w:p>
        </w:tc>
        <w:tc>
          <w:tcPr>
            <w:tcW w:w="4929" w:type="dxa"/>
          </w:tcPr>
          <w:p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Площадь, кв</w:t>
            </w:r>
            <w:proofErr w:type="gramStart"/>
            <w:r w:rsidRPr="006C5823">
              <w:rPr>
                <w:rFonts w:ascii="Times New Roman" w:hAnsi="Times New Roman" w:cs="Times New Roman"/>
                <w:b/>
                <w:sz w:val="24"/>
                <w:szCs w:val="24"/>
              </w:rPr>
              <w:t>.м</w:t>
            </w:r>
            <w:proofErr w:type="gramEnd"/>
            <w:r w:rsidRPr="006C5823">
              <w:rPr>
                <w:rFonts w:ascii="Times New Roman" w:hAnsi="Times New Roman" w:cs="Times New Roman"/>
                <w:b/>
                <w:sz w:val="24"/>
                <w:szCs w:val="24"/>
              </w:rPr>
              <w:t xml:space="preserve"> </w:t>
            </w:r>
          </w:p>
        </w:tc>
      </w:tr>
      <w:tr w:rsidR="003977FE" w:rsidTr="003977FE">
        <w:tc>
          <w:tcPr>
            <w:tcW w:w="4928"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r>
      <w:tr w:rsidR="003977FE" w:rsidTr="003977FE">
        <w:tc>
          <w:tcPr>
            <w:tcW w:w="4928"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r>
      <w:tr w:rsidR="003977FE" w:rsidTr="003977FE">
        <w:tc>
          <w:tcPr>
            <w:tcW w:w="4928"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rsidR="003977FE" w:rsidRPr="003977FE" w:rsidRDefault="003977FE" w:rsidP="003926A2">
            <w:pPr>
              <w:pStyle w:val="ConsPlusNormal"/>
              <w:spacing w:before="200"/>
              <w:jc w:val="center"/>
              <w:rPr>
                <w:rFonts w:ascii="Times New Roman" w:hAnsi="Times New Roman" w:cs="Times New Roman"/>
                <w:b/>
                <w:sz w:val="26"/>
                <w:szCs w:val="26"/>
              </w:rPr>
            </w:pPr>
          </w:p>
        </w:tc>
      </w:tr>
    </w:tbl>
    <w:p w:rsidR="00A0340F" w:rsidRPr="00584284" w:rsidRDefault="00A0340F" w:rsidP="003926A2">
      <w:pPr>
        <w:pStyle w:val="ConsPlusNormal"/>
        <w:spacing w:before="200"/>
        <w:jc w:val="center"/>
        <w:rPr>
          <w:rFonts w:ascii="Times New Roman" w:hAnsi="Times New Roman" w:cs="Times New Roman"/>
          <w:b/>
          <w:sz w:val="30"/>
          <w:szCs w:val="30"/>
        </w:rPr>
      </w:pPr>
    </w:p>
    <w:p w:rsidR="00A0340F" w:rsidRPr="00584284" w:rsidRDefault="00A0340F" w:rsidP="003926A2">
      <w:pPr>
        <w:pStyle w:val="ConsPlusNormal"/>
        <w:spacing w:before="200"/>
        <w:jc w:val="center"/>
        <w:rPr>
          <w:rFonts w:ascii="Times New Roman" w:hAnsi="Times New Roman" w:cs="Times New Roman"/>
          <w:b/>
          <w:sz w:val="30"/>
          <w:szCs w:val="30"/>
        </w:rPr>
      </w:pPr>
    </w:p>
    <w:p w:rsidR="00A0340F" w:rsidRPr="00584284" w:rsidRDefault="00A0340F" w:rsidP="003926A2">
      <w:pPr>
        <w:pStyle w:val="ConsPlusNormal"/>
        <w:spacing w:before="200"/>
        <w:jc w:val="center"/>
        <w:rPr>
          <w:rFonts w:ascii="Times New Roman" w:hAnsi="Times New Roman" w:cs="Times New Roman"/>
          <w:b/>
          <w:sz w:val="30"/>
          <w:szCs w:val="30"/>
        </w:rPr>
      </w:pPr>
    </w:p>
    <w:p w:rsidR="00A0340F" w:rsidRPr="003977FE" w:rsidRDefault="00A0340F" w:rsidP="00A0340F">
      <w:pPr>
        <w:pStyle w:val="ConsPlusNormal"/>
        <w:ind w:firstLine="540"/>
        <w:jc w:val="right"/>
        <w:rPr>
          <w:rFonts w:ascii="Times New Roman" w:hAnsi="Times New Roman" w:cs="Times New Roman"/>
          <w:sz w:val="30"/>
          <w:szCs w:val="30"/>
        </w:rPr>
      </w:pPr>
      <w:r w:rsidRPr="0003666D">
        <w:rPr>
          <w:rFonts w:ascii="Times New Roman" w:hAnsi="Times New Roman" w:cs="Times New Roman"/>
          <w:sz w:val="30"/>
          <w:szCs w:val="30"/>
        </w:rPr>
        <w:lastRenderedPageBreak/>
        <w:t xml:space="preserve">Таблица </w:t>
      </w:r>
      <w:r w:rsidR="003977FE">
        <w:rPr>
          <w:rFonts w:ascii="Times New Roman" w:hAnsi="Times New Roman" w:cs="Times New Roman"/>
          <w:sz w:val="30"/>
          <w:szCs w:val="30"/>
        </w:rPr>
        <w:t>2</w:t>
      </w:r>
    </w:p>
    <w:tbl>
      <w:tblPr>
        <w:tblpPr w:leftFromText="180" w:rightFromText="180" w:vertAnchor="text" w:horzAnchor="margin" w:tblpY="224"/>
        <w:tblW w:w="14804" w:type="dxa"/>
        <w:tblLayout w:type="fixed"/>
        <w:tblCellMar>
          <w:top w:w="102" w:type="dxa"/>
          <w:left w:w="62" w:type="dxa"/>
          <w:bottom w:w="102" w:type="dxa"/>
          <w:right w:w="62" w:type="dxa"/>
        </w:tblCellMar>
        <w:tblLook w:val="0000"/>
      </w:tblPr>
      <w:tblGrid>
        <w:gridCol w:w="1495"/>
        <w:gridCol w:w="561"/>
        <w:gridCol w:w="560"/>
        <w:gridCol w:w="707"/>
        <w:gridCol w:w="567"/>
        <w:gridCol w:w="708"/>
        <w:gridCol w:w="709"/>
        <w:gridCol w:w="682"/>
        <w:gridCol w:w="562"/>
        <w:gridCol w:w="599"/>
        <w:gridCol w:w="709"/>
        <w:gridCol w:w="708"/>
        <w:gridCol w:w="709"/>
        <w:gridCol w:w="836"/>
        <w:gridCol w:w="723"/>
        <w:gridCol w:w="709"/>
        <w:gridCol w:w="818"/>
        <w:gridCol w:w="563"/>
        <w:gridCol w:w="749"/>
        <w:gridCol w:w="562"/>
        <w:gridCol w:w="568"/>
      </w:tblGrid>
      <w:tr w:rsidR="00A0340F" w:rsidRPr="0003666D" w:rsidTr="003977FE">
        <w:trPr>
          <w:trHeight w:val="321"/>
        </w:trPr>
        <w:tc>
          <w:tcPr>
            <w:tcW w:w="1495" w:type="dxa"/>
            <w:vMerge w:val="restart"/>
            <w:tcBorders>
              <w:top w:val="single" w:sz="4" w:space="0" w:color="auto"/>
              <w:left w:val="single" w:sz="4" w:space="0" w:color="auto"/>
              <w:right w:val="single" w:sz="4" w:space="0" w:color="auto"/>
            </w:tcBorders>
          </w:tcPr>
          <w:p w:rsidR="00A0340F" w:rsidRPr="006C5823" w:rsidRDefault="00A0340F" w:rsidP="003977FE">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Наименование показателя</w:t>
            </w:r>
          </w:p>
        </w:tc>
        <w:tc>
          <w:tcPr>
            <w:tcW w:w="13309" w:type="dxa"/>
            <w:gridSpan w:val="20"/>
            <w:tcBorders>
              <w:top w:val="single" w:sz="4" w:space="0" w:color="auto"/>
              <w:left w:val="single" w:sz="4" w:space="0" w:color="auto"/>
              <w:bottom w:val="single" w:sz="4" w:space="0" w:color="auto"/>
              <w:right w:val="single" w:sz="4" w:space="0" w:color="auto"/>
            </w:tcBorders>
            <w:vAlign w:val="center"/>
          </w:tcPr>
          <w:p w:rsidR="00A0340F" w:rsidRPr="006C5823" w:rsidRDefault="00A0340F" w:rsidP="003977FE">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 xml:space="preserve">Класс функциональной пожарной опасности в соответствии </w:t>
            </w:r>
            <w:r w:rsidR="003977FE" w:rsidRPr="006C5823">
              <w:rPr>
                <w:rFonts w:ascii="Times New Roman" w:hAnsi="Times New Roman" w:cs="Times New Roman"/>
                <w:sz w:val="16"/>
                <w:szCs w:val="16"/>
              </w:rPr>
              <w:t>со строительными нормами СН 2.02.05-2020 «Пожарная безопасность зданий и сооружений», утвержденными  постановлением Министерства архитектуры и строительства Республики Беларусь от 12 ноября 2020 №79</w:t>
            </w:r>
          </w:p>
        </w:tc>
      </w:tr>
      <w:tr w:rsidR="00A0340F" w:rsidRPr="0003666D" w:rsidTr="003977FE">
        <w:trPr>
          <w:trHeight w:val="148"/>
        </w:trPr>
        <w:tc>
          <w:tcPr>
            <w:tcW w:w="1495" w:type="dxa"/>
            <w:vMerge/>
            <w:tcBorders>
              <w:top w:val="single" w:sz="4" w:space="0" w:color="auto"/>
              <w:left w:val="single" w:sz="4" w:space="0" w:color="auto"/>
              <w:right w:val="single" w:sz="4" w:space="0" w:color="auto"/>
            </w:tcBorders>
          </w:tcPr>
          <w:p w:rsidR="00A0340F" w:rsidRPr="006C5823" w:rsidRDefault="00A0340F" w:rsidP="00A0340F">
            <w:pPr>
              <w:pStyle w:val="ConsPlusNormal"/>
              <w:jc w:val="center"/>
              <w:rPr>
                <w:rFonts w:ascii="Times New Roman" w:hAnsi="Times New Roman" w:cs="Times New Roman"/>
                <w:sz w:val="16"/>
                <w:szCs w:val="16"/>
              </w:rPr>
            </w:pPr>
          </w:p>
        </w:tc>
        <w:tc>
          <w:tcPr>
            <w:tcW w:w="2395" w:type="dxa"/>
            <w:gridSpan w:val="4"/>
            <w:tcBorders>
              <w:top w:val="single" w:sz="4" w:space="0" w:color="auto"/>
              <w:left w:val="single" w:sz="4" w:space="0" w:color="auto"/>
              <w:bottom w:val="single" w:sz="4" w:space="0" w:color="auto"/>
              <w:right w:val="single" w:sz="4" w:space="0" w:color="auto"/>
            </w:tcBorders>
            <w:vAlign w:val="center"/>
          </w:tcPr>
          <w:p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1</w:t>
            </w:r>
            <w:proofErr w:type="gramEnd"/>
          </w:p>
        </w:tc>
        <w:tc>
          <w:tcPr>
            <w:tcW w:w="2099" w:type="dxa"/>
            <w:gridSpan w:val="3"/>
            <w:tcBorders>
              <w:top w:val="single" w:sz="4" w:space="0" w:color="auto"/>
              <w:left w:val="single" w:sz="4" w:space="0" w:color="auto"/>
              <w:bottom w:val="single" w:sz="4" w:space="0" w:color="auto"/>
              <w:right w:val="single" w:sz="4" w:space="0" w:color="auto"/>
            </w:tcBorders>
            <w:vAlign w:val="center"/>
          </w:tcPr>
          <w:p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2</w:t>
            </w:r>
            <w:proofErr w:type="gramEnd"/>
          </w:p>
        </w:tc>
        <w:tc>
          <w:tcPr>
            <w:tcW w:w="4123" w:type="dxa"/>
            <w:gridSpan w:val="6"/>
            <w:tcBorders>
              <w:top w:val="single" w:sz="4" w:space="0" w:color="auto"/>
              <w:left w:val="single" w:sz="4" w:space="0" w:color="auto"/>
              <w:bottom w:val="single" w:sz="4" w:space="0" w:color="auto"/>
              <w:right w:val="single" w:sz="4" w:space="0" w:color="auto"/>
            </w:tcBorders>
            <w:vAlign w:val="center"/>
          </w:tcPr>
          <w:p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4</w:t>
            </w:r>
            <w:proofErr w:type="gramEnd"/>
          </w:p>
        </w:tc>
        <w:tc>
          <w:tcPr>
            <w:tcW w:w="2442" w:type="dxa"/>
            <w:gridSpan w:val="4"/>
            <w:tcBorders>
              <w:top w:val="single" w:sz="4" w:space="0" w:color="auto"/>
              <w:left w:val="single" w:sz="4" w:space="0" w:color="auto"/>
              <w:bottom w:val="single" w:sz="4" w:space="0" w:color="auto"/>
              <w:right w:val="single" w:sz="4" w:space="0" w:color="auto"/>
            </w:tcBorders>
            <w:vAlign w:val="center"/>
          </w:tcPr>
          <w:p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w:t>
            </w:r>
          </w:p>
        </w:tc>
      </w:tr>
      <w:tr w:rsidR="003977FE" w:rsidRPr="0003666D" w:rsidTr="006C5823">
        <w:trPr>
          <w:trHeight w:val="148"/>
        </w:trPr>
        <w:tc>
          <w:tcPr>
            <w:tcW w:w="1495" w:type="dxa"/>
            <w:vMerge/>
            <w:tcBorders>
              <w:left w:val="single" w:sz="4" w:space="0" w:color="auto"/>
              <w:bottom w:val="single" w:sz="4" w:space="0" w:color="auto"/>
              <w:right w:val="single" w:sz="4" w:space="0" w:color="auto"/>
            </w:tcBorders>
          </w:tcPr>
          <w:p w:rsidR="003977FE" w:rsidRPr="006C5823" w:rsidRDefault="003977FE" w:rsidP="00A0340F">
            <w:pPr>
              <w:pStyle w:val="ConsPlusNormal"/>
              <w:ind w:firstLine="540"/>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1</w:t>
            </w:r>
            <w:proofErr w:type="gramEnd"/>
            <w:r w:rsidRPr="006C5823">
              <w:rPr>
                <w:rFonts w:ascii="Times New Roman" w:hAnsi="Times New Roman" w:cs="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1</w:t>
            </w:r>
            <w:proofErr w:type="gramEnd"/>
            <w:r w:rsidRPr="006C5823">
              <w:rPr>
                <w:rFonts w:ascii="Times New Roman" w:hAnsi="Times New Roman" w:cs="Times New Roman"/>
                <w:sz w:val="16"/>
                <w:szCs w:val="16"/>
              </w:rPr>
              <w:t>.2</w:t>
            </w:r>
          </w:p>
        </w:tc>
        <w:tc>
          <w:tcPr>
            <w:tcW w:w="707"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1</w:t>
            </w:r>
            <w:proofErr w:type="gramEnd"/>
            <w:r w:rsidRPr="006C5823">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1</w:t>
            </w:r>
            <w:proofErr w:type="gramEnd"/>
            <w:r w:rsidRPr="006C5823">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2</w:t>
            </w:r>
            <w:proofErr w:type="gramEnd"/>
            <w:r w:rsidRPr="006C5823">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2</w:t>
            </w:r>
            <w:proofErr w:type="gramEnd"/>
            <w:r w:rsidRPr="006C5823">
              <w:rPr>
                <w:rFonts w:ascii="Times New Roman" w:hAnsi="Times New Roman" w:cs="Times New Roman"/>
                <w:sz w:val="16"/>
                <w:szCs w:val="16"/>
              </w:rPr>
              <w:t>.2</w:t>
            </w:r>
          </w:p>
        </w:tc>
        <w:tc>
          <w:tcPr>
            <w:tcW w:w="682"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2</w:t>
            </w:r>
            <w:proofErr w:type="gramEnd"/>
            <w:r w:rsidRPr="006C5823">
              <w:rPr>
                <w:rFonts w:ascii="Times New Roman" w:hAnsi="Times New Roman" w:cs="Times New Roman"/>
                <w:sz w:val="16"/>
                <w:szCs w:val="16"/>
              </w:rPr>
              <w:t>.3</w:t>
            </w:r>
          </w:p>
        </w:tc>
        <w:tc>
          <w:tcPr>
            <w:tcW w:w="562"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Ф3.1</w:t>
            </w:r>
          </w:p>
        </w:tc>
        <w:tc>
          <w:tcPr>
            <w:tcW w:w="59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Ф3.2</w:t>
            </w:r>
          </w:p>
        </w:tc>
        <w:tc>
          <w:tcPr>
            <w:tcW w:w="70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Ф3.3</w:t>
            </w:r>
          </w:p>
        </w:tc>
        <w:tc>
          <w:tcPr>
            <w:tcW w:w="708"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Ф3.4</w:t>
            </w:r>
          </w:p>
        </w:tc>
        <w:tc>
          <w:tcPr>
            <w:tcW w:w="70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Ф3.5</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Ф3.6</w:t>
            </w:r>
          </w:p>
        </w:tc>
        <w:tc>
          <w:tcPr>
            <w:tcW w:w="723"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4</w:t>
            </w:r>
            <w:proofErr w:type="gramEnd"/>
            <w:r w:rsidRPr="006C5823">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4</w:t>
            </w:r>
            <w:proofErr w:type="gramEnd"/>
            <w:r w:rsidRPr="006C5823">
              <w:rPr>
                <w:rFonts w:ascii="Times New Roman" w:hAnsi="Times New Roman" w:cs="Times New Roman"/>
                <w:sz w:val="16"/>
                <w:szCs w:val="16"/>
              </w:rPr>
              <w:t>.2</w:t>
            </w:r>
          </w:p>
        </w:tc>
        <w:tc>
          <w:tcPr>
            <w:tcW w:w="818"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w:t>
            </w:r>
            <w:proofErr w:type="gramStart"/>
            <w:r w:rsidRPr="006C5823">
              <w:rPr>
                <w:rFonts w:ascii="Times New Roman" w:hAnsi="Times New Roman" w:cs="Times New Roman"/>
                <w:sz w:val="16"/>
                <w:szCs w:val="16"/>
              </w:rPr>
              <w:t>4</w:t>
            </w:r>
            <w:proofErr w:type="gramEnd"/>
            <w:r w:rsidRPr="006C5823">
              <w:rPr>
                <w:rFonts w:ascii="Times New Roman" w:hAnsi="Times New Roman" w:cs="Times New Roman"/>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Ф5.1</w:t>
            </w:r>
          </w:p>
        </w:tc>
        <w:tc>
          <w:tcPr>
            <w:tcW w:w="749"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Ф.5.2</w:t>
            </w:r>
          </w:p>
        </w:tc>
        <w:tc>
          <w:tcPr>
            <w:tcW w:w="562"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Ф5.3</w:t>
            </w:r>
          </w:p>
        </w:tc>
        <w:tc>
          <w:tcPr>
            <w:tcW w:w="568" w:type="dxa"/>
            <w:tcBorders>
              <w:top w:val="single" w:sz="4" w:space="0" w:color="auto"/>
              <w:left w:val="single" w:sz="4" w:space="0" w:color="auto"/>
              <w:bottom w:val="single" w:sz="4" w:space="0" w:color="auto"/>
              <w:right w:val="single" w:sz="4" w:space="0" w:color="auto"/>
            </w:tcBorders>
            <w:vAlign w:val="center"/>
          </w:tcPr>
          <w:p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Ф5.4</w:t>
            </w:r>
          </w:p>
        </w:tc>
      </w:tr>
      <w:tr w:rsidR="003977FE" w:rsidRPr="0003666D" w:rsidTr="006C5823">
        <w:trPr>
          <w:trHeight w:val="378"/>
        </w:trPr>
        <w:tc>
          <w:tcPr>
            <w:tcW w:w="1495" w:type="dxa"/>
            <w:tcBorders>
              <w:top w:val="single" w:sz="4" w:space="0" w:color="auto"/>
              <w:left w:val="single" w:sz="4" w:space="0" w:color="auto"/>
              <w:bottom w:val="single" w:sz="4" w:space="0" w:color="auto"/>
              <w:right w:val="single" w:sz="4" w:space="0" w:color="auto"/>
            </w:tcBorders>
            <w:vAlign w:val="bottom"/>
          </w:tcPr>
          <w:p w:rsidR="003977FE" w:rsidRPr="003977FE" w:rsidRDefault="003977FE" w:rsidP="00A0340F">
            <w:pPr>
              <w:pStyle w:val="ConsPlusNormal"/>
              <w:rPr>
                <w:rFonts w:ascii="Times New Roman" w:hAnsi="Times New Roman" w:cs="Times New Roman"/>
                <w:sz w:val="16"/>
                <w:szCs w:val="16"/>
              </w:rPr>
            </w:pPr>
            <w:r w:rsidRPr="003977FE">
              <w:rPr>
                <w:rFonts w:ascii="Times New Roman" w:hAnsi="Times New Roman" w:cs="Times New Roman"/>
                <w:sz w:val="16"/>
                <w:szCs w:val="16"/>
              </w:rPr>
              <w:t>Количество зданий</w:t>
            </w:r>
          </w:p>
        </w:tc>
        <w:tc>
          <w:tcPr>
            <w:tcW w:w="561"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r>
      <w:tr w:rsidR="003977FE" w:rsidRPr="0003666D" w:rsidTr="006C5823">
        <w:trPr>
          <w:trHeight w:val="378"/>
        </w:trPr>
        <w:tc>
          <w:tcPr>
            <w:tcW w:w="1495" w:type="dxa"/>
            <w:tcBorders>
              <w:top w:val="single" w:sz="4" w:space="0" w:color="auto"/>
              <w:left w:val="single" w:sz="4" w:space="0" w:color="auto"/>
              <w:bottom w:val="single" w:sz="4" w:space="0" w:color="auto"/>
              <w:right w:val="single" w:sz="4" w:space="0" w:color="auto"/>
            </w:tcBorders>
            <w:vAlign w:val="bottom"/>
          </w:tcPr>
          <w:p w:rsidR="003977FE" w:rsidRPr="003977FE" w:rsidRDefault="003977FE" w:rsidP="00A0340F">
            <w:pPr>
              <w:pStyle w:val="ConsPlusNormal"/>
              <w:rPr>
                <w:rFonts w:ascii="Times New Roman" w:hAnsi="Times New Roman" w:cs="Times New Roman"/>
                <w:sz w:val="16"/>
                <w:szCs w:val="16"/>
              </w:rPr>
            </w:pPr>
            <w:r w:rsidRPr="003977FE">
              <w:rPr>
                <w:rFonts w:ascii="Times New Roman" w:hAnsi="Times New Roman" w:cs="Times New Roman"/>
                <w:sz w:val="16"/>
                <w:szCs w:val="16"/>
              </w:rPr>
              <w:t>Площадь зданий, кв</w:t>
            </w:r>
            <w:proofErr w:type="gramStart"/>
            <w:r w:rsidRPr="003977FE">
              <w:rPr>
                <w:rFonts w:ascii="Times New Roman" w:hAnsi="Times New Roman" w:cs="Times New Roman"/>
                <w:sz w:val="16"/>
                <w:szCs w:val="16"/>
              </w:rPr>
              <w:t>.м</w:t>
            </w:r>
            <w:proofErr w:type="gramEnd"/>
          </w:p>
        </w:tc>
        <w:tc>
          <w:tcPr>
            <w:tcW w:w="561"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r>
      <w:tr w:rsidR="003977FE" w:rsidRPr="0003666D" w:rsidTr="006C5823">
        <w:trPr>
          <w:trHeight w:val="1024"/>
        </w:trPr>
        <w:tc>
          <w:tcPr>
            <w:tcW w:w="1495" w:type="dxa"/>
            <w:tcBorders>
              <w:top w:val="single" w:sz="4" w:space="0" w:color="auto"/>
              <w:left w:val="single" w:sz="4" w:space="0" w:color="auto"/>
              <w:bottom w:val="single" w:sz="4" w:space="0" w:color="auto"/>
              <w:right w:val="single" w:sz="4" w:space="0" w:color="auto"/>
            </w:tcBorders>
            <w:vAlign w:val="bottom"/>
          </w:tcPr>
          <w:p w:rsidR="003977FE" w:rsidRPr="003977FE" w:rsidRDefault="003977FE" w:rsidP="003977FE">
            <w:pPr>
              <w:pStyle w:val="ConsPlusNormal"/>
              <w:rPr>
                <w:rFonts w:ascii="Times New Roman" w:hAnsi="Times New Roman" w:cs="Times New Roman"/>
                <w:sz w:val="16"/>
                <w:szCs w:val="16"/>
              </w:rPr>
            </w:pPr>
            <w:r w:rsidRPr="003977FE">
              <w:rPr>
                <w:rFonts w:ascii="Times New Roman" w:hAnsi="Times New Roman" w:cs="Times New Roman"/>
                <w:sz w:val="16"/>
                <w:szCs w:val="16"/>
              </w:rPr>
              <w:t>Количество помещений</w:t>
            </w:r>
            <w:r w:rsidRPr="003977FE">
              <w:rPr>
                <w:rFonts w:ascii="Times New Roman" w:hAnsi="Times New Roman" w:cs="Times New Roman"/>
                <w:sz w:val="16"/>
                <w:szCs w:val="16"/>
                <w:vertAlign w:val="superscript"/>
              </w:rPr>
              <w:t xml:space="preserve">  </w:t>
            </w:r>
            <w:r w:rsidRPr="003977FE">
              <w:rPr>
                <w:rFonts w:ascii="Times New Roman" w:hAnsi="Times New Roman" w:cs="Times New Roman"/>
                <w:sz w:val="16"/>
                <w:szCs w:val="16"/>
              </w:rPr>
              <w:t>(в случае эксплуатации только части здания)</w:t>
            </w:r>
          </w:p>
        </w:tc>
        <w:tc>
          <w:tcPr>
            <w:tcW w:w="561"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r>
      <w:tr w:rsidR="003977FE" w:rsidRPr="0003666D" w:rsidTr="006C5823">
        <w:trPr>
          <w:trHeight w:val="1231"/>
        </w:trPr>
        <w:tc>
          <w:tcPr>
            <w:tcW w:w="1495" w:type="dxa"/>
            <w:tcBorders>
              <w:top w:val="single" w:sz="4" w:space="0" w:color="auto"/>
              <w:left w:val="single" w:sz="4" w:space="0" w:color="auto"/>
              <w:bottom w:val="single" w:sz="4" w:space="0" w:color="auto"/>
              <w:right w:val="single" w:sz="4" w:space="0" w:color="auto"/>
            </w:tcBorders>
            <w:vAlign w:val="bottom"/>
          </w:tcPr>
          <w:p w:rsidR="003977FE" w:rsidRPr="003977FE" w:rsidRDefault="003977FE" w:rsidP="003977FE">
            <w:pPr>
              <w:pStyle w:val="ConsPlusNormal"/>
              <w:rPr>
                <w:rFonts w:ascii="Times New Roman" w:hAnsi="Times New Roman" w:cs="Times New Roman"/>
                <w:sz w:val="16"/>
                <w:szCs w:val="16"/>
              </w:rPr>
            </w:pPr>
            <w:r w:rsidRPr="003977FE">
              <w:rPr>
                <w:rFonts w:ascii="Times New Roman" w:hAnsi="Times New Roman" w:cs="Times New Roman"/>
                <w:sz w:val="16"/>
                <w:szCs w:val="16"/>
              </w:rPr>
              <w:t>Площадь помещений кв</w:t>
            </w:r>
            <w:proofErr w:type="gramStart"/>
            <w:r w:rsidRPr="003977FE">
              <w:rPr>
                <w:rFonts w:ascii="Times New Roman" w:hAnsi="Times New Roman" w:cs="Times New Roman"/>
                <w:sz w:val="16"/>
                <w:szCs w:val="16"/>
              </w:rPr>
              <w:t>.м</w:t>
            </w:r>
            <w:proofErr w:type="gramEnd"/>
            <w:r w:rsidRPr="003977FE">
              <w:rPr>
                <w:rFonts w:ascii="Times New Roman" w:hAnsi="Times New Roman" w:cs="Times New Roman"/>
                <w:sz w:val="16"/>
                <w:szCs w:val="16"/>
              </w:rPr>
              <w:t xml:space="preserve"> (в случае эксплуатации только части здания)</w:t>
            </w:r>
          </w:p>
        </w:tc>
        <w:tc>
          <w:tcPr>
            <w:tcW w:w="561"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3977FE" w:rsidRPr="0003666D" w:rsidRDefault="003977FE" w:rsidP="00A0340F">
            <w:pPr>
              <w:pStyle w:val="ConsPlusNormal"/>
              <w:rPr>
                <w:rFonts w:ascii="Times New Roman" w:hAnsi="Times New Roman" w:cs="Times New Roman"/>
              </w:rPr>
            </w:pPr>
          </w:p>
        </w:tc>
      </w:tr>
    </w:tbl>
    <w:p w:rsidR="00A0340F" w:rsidRPr="00584284" w:rsidRDefault="00A0340F"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6C5823" w:rsidRDefault="006C5823" w:rsidP="003926A2">
      <w:pPr>
        <w:pStyle w:val="ConsPlusNormal"/>
        <w:spacing w:before="200"/>
        <w:ind w:firstLine="540"/>
        <w:jc w:val="right"/>
        <w:rPr>
          <w:rFonts w:ascii="Times New Roman" w:hAnsi="Times New Roman" w:cs="Times New Roman"/>
          <w:sz w:val="30"/>
          <w:szCs w:val="30"/>
        </w:rPr>
      </w:pPr>
    </w:p>
    <w:p w:rsidR="002C19BB" w:rsidRDefault="002C19BB" w:rsidP="003926A2">
      <w:pPr>
        <w:pStyle w:val="ConsPlusNormal"/>
        <w:spacing w:before="200"/>
        <w:ind w:firstLine="540"/>
        <w:jc w:val="right"/>
        <w:rPr>
          <w:rFonts w:ascii="Times New Roman" w:hAnsi="Times New Roman" w:cs="Times New Roman"/>
          <w:sz w:val="30"/>
          <w:szCs w:val="30"/>
        </w:rPr>
      </w:pPr>
    </w:p>
    <w:p w:rsidR="003926A2" w:rsidRPr="00EC413F" w:rsidRDefault="003926A2" w:rsidP="003926A2">
      <w:pPr>
        <w:pStyle w:val="ConsPlusNormal"/>
        <w:spacing w:before="200"/>
        <w:ind w:firstLine="540"/>
        <w:jc w:val="right"/>
        <w:rPr>
          <w:rFonts w:ascii="Times New Roman" w:hAnsi="Times New Roman" w:cs="Times New Roman"/>
          <w:sz w:val="30"/>
          <w:szCs w:val="30"/>
          <w:lang w:val="en-US"/>
        </w:rPr>
      </w:pPr>
      <w:r w:rsidRPr="0003666D">
        <w:rPr>
          <w:rFonts w:ascii="Times New Roman" w:hAnsi="Times New Roman" w:cs="Times New Roman"/>
          <w:sz w:val="30"/>
          <w:szCs w:val="30"/>
        </w:rPr>
        <w:lastRenderedPageBreak/>
        <w:t xml:space="preserve">Таблица </w:t>
      </w:r>
      <w:r w:rsidR="00EC413F">
        <w:rPr>
          <w:rFonts w:ascii="Times New Roman" w:hAnsi="Times New Roman" w:cs="Times New Roman"/>
          <w:sz w:val="30"/>
          <w:szCs w:val="30"/>
          <w:lang w:val="en-US"/>
        </w:rPr>
        <w:t>3</w:t>
      </w:r>
    </w:p>
    <w:tbl>
      <w:tblPr>
        <w:tblW w:w="14871" w:type="dxa"/>
        <w:tblInd w:w="-80" w:type="dxa"/>
        <w:tblLayout w:type="fixed"/>
        <w:tblCellMar>
          <w:top w:w="102" w:type="dxa"/>
          <w:left w:w="62" w:type="dxa"/>
          <w:bottom w:w="102" w:type="dxa"/>
          <w:right w:w="62" w:type="dxa"/>
        </w:tblCellMar>
        <w:tblLook w:val="0000"/>
      </w:tblPr>
      <w:tblGrid>
        <w:gridCol w:w="3544"/>
        <w:gridCol w:w="1414"/>
        <w:gridCol w:w="1078"/>
        <w:gridCol w:w="1076"/>
        <w:gridCol w:w="1110"/>
        <w:gridCol w:w="1046"/>
        <w:gridCol w:w="1292"/>
        <w:gridCol w:w="1078"/>
        <w:gridCol w:w="1078"/>
        <w:gridCol w:w="1078"/>
        <w:gridCol w:w="1077"/>
      </w:tblGrid>
      <w:tr w:rsidR="0003666D" w:rsidRPr="0003666D" w:rsidTr="00A0340F">
        <w:trPr>
          <w:trHeight w:val="372"/>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Наименование показателя</w:t>
            </w:r>
          </w:p>
        </w:tc>
        <w:tc>
          <w:tcPr>
            <w:tcW w:w="11327" w:type="dxa"/>
            <w:gridSpan w:val="10"/>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Категория по взрывопожарной и пожарной опасности</w:t>
            </w:r>
          </w:p>
        </w:tc>
      </w:tr>
      <w:tr w:rsidR="0003666D" w:rsidRPr="0003666D" w:rsidTr="00EC413F">
        <w:trPr>
          <w:trHeight w:val="152"/>
        </w:trPr>
        <w:tc>
          <w:tcPr>
            <w:tcW w:w="3544" w:type="dxa"/>
            <w:vMerge/>
            <w:tcBorders>
              <w:top w:val="single" w:sz="4" w:space="0" w:color="auto"/>
              <w:left w:val="single" w:sz="4" w:space="0" w:color="auto"/>
              <w:bottom w:val="single" w:sz="4" w:space="0" w:color="auto"/>
              <w:right w:val="single" w:sz="4" w:space="0" w:color="auto"/>
            </w:tcBorders>
          </w:tcPr>
          <w:p w:rsidR="003926A2" w:rsidRPr="00EC413F" w:rsidRDefault="003926A2" w:rsidP="00ED315C">
            <w:pPr>
              <w:pStyle w:val="ConsPlusNormal"/>
              <w:rPr>
                <w:rFonts w:ascii="Times New Roman" w:hAnsi="Times New Roman" w:cs="Times New Roman"/>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А</w:t>
            </w: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Б</w:t>
            </w: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В</w:t>
            </w: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Г</w:t>
            </w: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Д</w:t>
            </w: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Ан</w:t>
            </w: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Бн</w:t>
            </w:r>
            <w:proofErr w:type="spellEnd"/>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Вн</w:t>
            </w:r>
            <w:proofErr w:type="spellEnd"/>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Гн</w:t>
            </w: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Дн</w:t>
            </w:r>
            <w:proofErr w:type="spellEnd"/>
          </w:p>
        </w:tc>
      </w:tr>
      <w:tr w:rsidR="0003666D" w:rsidRPr="0003666D" w:rsidTr="00EC413F">
        <w:trPr>
          <w:trHeight w:val="265"/>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зданий</w:t>
            </w:r>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r w:rsidR="0003666D" w:rsidRPr="0003666D" w:rsidTr="00EC413F">
        <w:trPr>
          <w:trHeight w:val="265"/>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Площадь зданий, кв</w:t>
            </w:r>
            <w:proofErr w:type="gramStart"/>
            <w:r w:rsidRPr="00EC413F">
              <w:rPr>
                <w:rFonts w:ascii="Times New Roman" w:hAnsi="Times New Roman" w:cs="Times New Roman"/>
                <w:sz w:val="16"/>
                <w:szCs w:val="16"/>
              </w:rPr>
              <w:t>.м</w:t>
            </w:r>
            <w:proofErr w:type="gramEnd"/>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r w:rsidR="0003666D" w:rsidRPr="0003666D" w:rsidTr="00EC413F">
        <w:trPr>
          <w:trHeight w:val="278"/>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помещений</w:t>
            </w:r>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r w:rsidR="0003666D" w:rsidRPr="0003666D" w:rsidTr="00EC413F">
        <w:trPr>
          <w:trHeight w:val="159"/>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Площадь помещений, кв</w:t>
            </w:r>
            <w:proofErr w:type="gramStart"/>
            <w:r w:rsidRPr="00EC413F">
              <w:rPr>
                <w:rFonts w:ascii="Times New Roman" w:hAnsi="Times New Roman" w:cs="Times New Roman"/>
                <w:sz w:val="16"/>
                <w:szCs w:val="16"/>
              </w:rPr>
              <w:t>.м</w:t>
            </w:r>
            <w:proofErr w:type="gramEnd"/>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r w:rsidR="0003666D" w:rsidRPr="0003666D" w:rsidTr="00EC413F">
        <w:trPr>
          <w:trHeight w:val="249"/>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наружных установок</w:t>
            </w:r>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r w:rsidR="00323283" w:rsidRPr="0003666D" w:rsidTr="00EC413F">
        <w:trPr>
          <w:trHeight w:val="498"/>
        </w:trPr>
        <w:tc>
          <w:tcPr>
            <w:tcW w:w="3544" w:type="dxa"/>
            <w:tcBorders>
              <w:top w:val="single" w:sz="4" w:space="0" w:color="auto"/>
              <w:left w:val="single" w:sz="4" w:space="0" w:color="auto"/>
              <w:bottom w:val="single" w:sz="4" w:space="0" w:color="auto"/>
              <w:right w:val="single" w:sz="4" w:space="0" w:color="auto"/>
            </w:tcBorders>
            <w:vAlign w:val="bottom"/>
          </w:tcPr>
          <w:p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 xml:space="preserve">Объем обращающихся веществ и материалов в наружных установках, куб. </w:t>
            </w:r>
            <w:proofErr w:type="gramStart"/>
            <w:r w:rsidRPr="00EC413F">
              <w:rPr>
                <w:rFonts w:ascii="Times New Roman" w:hAnsi="Times New Roman" w:cs="Times New Roman"/>
                <w:sz w:val="16"/>
                <w:szCs w:val="16"/>
              </w:rPr>
              <w:t>м</w:t>
            </w:r>
            <w:proofErr w:type="gramEnd"/>
          </w:p>
        </w:tc>
        <w:tc>
          <w:tcPr>
            <w:tcW w:w="1414"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926A2" w:rsidRPr="00EC413F" w:rsidRDefault="003926A2" w:rsidP="00ED315C">
            <w:pPr>
              <w:pStyle w:val="ConsPlusNormal"/>
              <w:jc w:val="center"/>
              <w:rPr>
                <w:rFonts w:ascii="Times New Roman" w:hAnsi="Times New Roman" w:cs="Times New Roman"/>
                <w:sz w:val="16"/>
                <w:szCs w:val="16"/>
              </w:rPr>
            </w:pPr>
          </w:p>
        </w:tc>
      </w:tr>
    </w:tbl>
    <w:p w:rsidR="003926A2" w:rsidRPr="0003666D" w:rsidRDefault="003926A2" w:rsidP="003926A2">
      <w:pPr>
        <w:pStyle w:val="ConsPlusNormal"/>
        <w:rPr>
          <w:rFonts w:ascii="Times New Roman" w:hAnsi="Times New Roman" w:cs="Times New Roman"/>
          <w:sz w:val="30"/>
          <w:szCs w:val="30"/>
        </w:rPr>
      </w:pPr>
    </w:p>
    <w:p w:rsidR="00535053" w:rsidRPr="0003666D" w:rsidRDefault="0051374F" w:rsidP="00535053">
      <w:pPr>
        <w:pStyle w:val="ConsPlusNormal"/>
        <w:ind w:firstLine="540"/>
        <w:jc w:val="both"/>
        <w:rPr>
          <w:rFonts w:ascii="Times New Roman" w:hAnsi="Times New Roman" w:cs="Times New Roman"/>
          <w:sz w:val="30"/>
          <w:szCs w:val="30"/>
        </w:rPr>
      </w:pPr>
      <w:r w:rsidRPr="0051374F">
        <w:rPr>
          <w:rFonts w:ascii="Times New Roman" w:hAnsi="Times New Roman" w:cs="Times New Roman"/>
          <w:sz w:val="30"/>
          <w:szCs w:val="30"/>
        </w:rPr>
        <w:t>Перечень нормативных правовых актов, в том числе технических нормативных правовых актов, технических регламентов Таможенного союза, Евразийского экономического союза, в соответствии с которыми предъявлены требования к проверяемому субъекту</w:t>
      </w:r>
      <w:r w:rsidR="00535053" w:rsidRPr="0003666D">
        <w:rPr>
          <w:rFonts w:ascii="Times New Roman" w:hAnsi="Times New Roman" w:cs="Times New Roman"/>
          <w:sz w:val="30"/>
          <w:szCs w:val="30"/>
        </w:rPr>
        <w:t>:</w:t>
      </w:r>
    </w:p>
    <w:p w:rsidR="004C0DC0" w:rsidRPr="0003666D" w:rsidRDefault="004C0DC0" w:rsidP="004C0DC0">
      <w:pPr>
        <w:pStyle w:val="ConsPlusNormal"/>
        <w:ind w:firstLine="709"/>
        <w:jc w:val="both"/>
        <w:rPr>
          <w:rFonts w:ascii="Times New Roman" w:hAnsi="Times New Roman" w:cs="Times New Roman"/>
          <w:sz w:val="30"/>
          <w:szCs w:val="30"/>
        </w:rPr>
      </w:pPr>
      <w:r w:rsidRPr="0003666D">
        <w:rPr>
          <w:rFonts w:ascii="Times New Roman" w:hAnsi="Times New Roman" w:cs="Times New Roman"/>
          <w:sz w:val="30"/>
          <w:szCs w:val="30"/>
        </w:rPr>
        <w:t xml:space="preserve">1. </w:t>
      </w:r>
      <w:r w:rsidR="009A26B0" w:rsidRPr="0003666D">
        <w:rPr>
          <w:rFonts w:ascii="Times New Roman" w:hAnsi="Times New Roman" w:cs="Times New Roman"/>
          <w:sz w:val="30"/>
          <w:szCs w:val="30"/>
        </w:rPr>
        <w:t>Декрет Президента Республики Беларусь от 23 ноября 2017 г. № 7 «О развитии предпринимательства»</w:t>
      </w:r>
      <w:r w:rsidRPr="0003666D">
        <w:rPr>
          <w:rFonts w:ascii="Times New Roman" w:hAnsi="Times New Roman" w:cs="Times New Roman"/>
          <w:sz w:val="30"/>
          <w:szCs w:val="30"/>
        </w:rPr>
        <w:t>.</w:t>
      </w:r>
    </w:p>
    <w:p w:rsidR="004C0DC0" w:rsidRPr="0003666D" w:rsidRDefault="004C0DC0" w:rsidP="004C0DC0">
      <w:pPr>
        <w:pStyle w:val="ConsPlusNormal"/>
        <w:ind w:firstLine="709"/>
        <w:jc w:val="both"/>
        <w:rPr>
          <w:rFonts w:ascii="Times New Roman" w:hAnsi="Times New Roman" w:cs="Times New Roman"/>
          <w:sz w:val="30"/>
          <w:szCs w:val="30"/>
        </w:rPr>
      </w:pPr>
      <w:bookmarkStart w:id="1" w:name="Par1304"/>
      <w:bookmarkEnd w:id="1"/>
      <w:r w:rsidRPr="0003666D">
        <w:rPr>
          <w:rFonts w:ascii="Times New Roman" w:eastAsia="Calibri" w:hAnsi="Times New Roman" w:cs="Times New Roman"/>
          <w:sz w:val="30"/>
          <w:szCs w:val="30"/>
        </w:rPr>
        <w:t>2.</w:t>
      </w:r>
      <w:r w:rsidRPr="0003666D">
        <w:rPr>
          <w:rFonts w:ascii="Times New Roman" w:eastAsia="Calibri" w:hAnsi="Times New Roman" w:cs="Times New Roman"/>
          <w:sz w:val="30"/>
          <w:szCs w:val="30"/>
          <w:vertAlign w:val="superscript"/>
        </w:rPr>
        <w:t xml:space="preserve"> </w:t>
      </w:r>
      <w:r w:rsidRPr="0003666D">
        <w:rPr>
          <w:rFonts w:ascii="Times New Roman" w:hAnsi="Times New Roman" w:cs="Times New Roman"/>
          <w:sz w:val="30"/>
          <w:szCs w:val="30"/>
        </w:rPr>
        <w:t xml:space="preserve">Закон Республики Беларусь </w:t>
      </w:r>
      <w:r w:rsidR="009A26B0" w:rsidRPr="0003666D">
        <w:rPr>
          <w:rFonts w:ascii="Times New Roman" w:hAnsi="Times New Roman" w:cs="Times New Roman"/>
          <w:sz w:val="30"/>
          <w:szCs w:val="30"/>
        </w:rPr>
        <w:t xml:space="preserve">от 15 июня 1993 г. № 2403-XII </w:t>
      </w:r>
      <w:r w:rsidR="009A26B0" w:rsidRPr="0003666D">
        <w:rPr>
          <w:rFonts w:ascii="Times New Roman" w:hAnsi="Times New Roman" w:cs="Times New Roman"/>
          <w:sz w:val="30"/>
          <w:szCs w:val="30"/>
        </w:rPr>
        <w:br/>
      </w:r>
      <w:r w:rsidRPr="0003666D">
        <w:rPr>
          <w:rFonts w:ascii="Times New Roman" w:hAnsi="Times New Roman" w:cs="Times New Roman"/>
          <w:sz w:val="30"/>
          <w:szCs w:val="30"/>
          <w:shd w:val="clear" w:color="auto" w:fill="FFFFFF"/>
        </w:rPr>
        <w:t>«</w:t>
      </w:r>
      <w:r w:rsidRPr="0003666D">
        <w:rPr>
          <w:rFonts w:ascii="Times New Roman" w:hAnsi="Times New Roman" w:cs="Times New Roman"/>
          <w:sz w:val="30"/>
          <w:szCs w:val="30"/>
        </w:rPr>
        <w:t>О пожарной безопасности».</w:t>
      </w:r>
    </w:p>
    <w:p w:rsidR="004C0DC0" w:rsidRPr="00EC413F" w:rsidRDefault="00EC413F" w:rsidP="00EC413F">
      <w:pPr>
        <w:pStyle w:val="ConsPlusNormal"/>
        <w:ind w:firstLine="709"/>
        <w:jc w:val="both"/>
        <w:rPr>
          <w:rFonts w:ascii="Times New Roman" w:hAnsi="Times New Roman" w:cs="Times New Roman"/>
          <w:sz w:val="30"/>
          <w:szCs w:val="30"/>
        </w:rPr>
      </w:pPr>
      <w:r w:rsidRPr="00EC413F">
        <w:rPr>
          <w:rFonts w:ascii="Times New Roman" w:hAnsi="Times New Roman" w:cs="Times New Roman"/>
          <w:sz w:val="30"/>
          <w:szCs w:val="30"/>
        </w:rPr>
        <w:t>3</w:t>
      </w:r>
      <w:r w:rsidR="004C0DC0" w:rsidRPr="0003666D">
        <w:rPr>
          <w:rFonts w:ascii="Times New Roman" w:hAnsi="Times New Roman" w:cs="Times New Roman"/>
          <w:sz w:val="30"/>
          <w:szCs w:val="30"/>
        </w:rPr>
        <w:t>. Постановление Министерства по чрезвычайным ситуациям Республики Беларусь от 2</w:t>
      </w:r>
      <w:r w:rsidRPr="00EC413F">
        <w:rPr>
          <w:rFonts w:ascii="Times New Roman" w:hAnsi="Times New Roman" w:cs="Times New Roman"/>
          <w:sz w:val="30"/>
          <w:szCs w:val="30"/>
        </w:rPr>
        <w:t>1</w:t>
      </w:r>
      <w:r w:rsidR="004C0DC0" w:rsidRPr="0003666D">
        <w:rPr>
          <w:rFonts w:ascii="Times New Roman" w:hAnsi="Times New Roman" w:cs="Times New Roman"/>
          <w:sz w:val="30"/>
          <w:szCs w:val="30"/>
        </w:rPr>
        <w:t xml:space="preserve"> </w:t>
      </w:r>
      <w:r>
        <w:rPr>
          <w:rFonts w:ascii="Times New Roman" w:hAnsi="Times New Roman" w:cs="Times New Roman"/>
          <w:sz w:val="30"/>
          <w:szCs w:val="30"/>
        </w:rPr>
        <w:t>декабря</w:t>
      </w:r>
      <w:r w:rsidR="004C0DC0" w:rsidRPr="0003666D">
        <w:rPr>
          <w:rFonts w:ascii="Times New Roman" w:hAnsi="Times New Roman" w:cs="Times New Roman"/>
          <w:sz w:val="30"/>
          <w:szCs w:val="30"/>
        </w:rPr>
        <w:t xml:space="preserve"> 20</w:t>
      </w:r>
      <w:r>
        <w:rPr>
          <w:rFonts w:ascii="Times New Roman" w:hAnsi="Times New Roman" w:cs="Times New Roman"/>
          <w:sz w:val="30"/>
          <w:szCs w:val="30"/>
        </w:rPr>
        <w:t>21</w:t>
      </w:r>
      <w:r w:rsidR="004C0DC0" w:rsidRPr="0003666D">
        <w:rPr>
          <w:rFonts w:ascii="Times New Roman" w:hAnsi="Times New Roman" w:cs="Times New Roman"/>
          <w:sz w:val="30"/>
          <w:szCs w:val="30"/>
        </w:rPr>
        <w:t xml:space="preserve"> г. № </w:t>
      </w:r>
      <w:r>
        <w:rPr>
          <w:rFonts w:ascii="Times New Roman" w:hAnsi="Times New Roman" w:cs="Times New Roman"/>
          <w:sz w:val="30"/>
          <w:szCs w:val="30"/>
        </w:rPr>
        <w:t>82</w:t>
      </w:r>
      <w:r w:rsidR="004C0DC0" w:rsidRPr="0003666D">
        <w:rPr>
          <w:rFonts w:ascii="Times New Roman" w:hAnsi="Times New Roman" w:cs="Times New Roman"/>
          <w:sz w:val="30"/>
          <w:szCs w:val="30"/>
        </w:rPr>
        <w:t xml:space="preserve"> «</w:t>
      </w:r>
      <w:r w:rsidR="00431428" w:rsidRPr="0003666D">
        <w:rPr>
          <w:rFonts w:ascii="Times New Roman" w:hAnsi="Times New Roman" w:cs="Times New Roman"/>
          <w:sz w:val="30"/>
          <w:szCs w:val="30"/>
        </w:rPr>
        <w:t xml:space="preserve">Об </w:t>
      </w:r>
      <w:r>
        <w:rPr>
          <w:rFonts w:ascii="Times New Roman" w:hAnsi="Times New Roman" w:cs="Times New Roman"/>
          <w:sz w:val="30"/>
          <w:szCs w:val="30"/>
        </w:rPr>
        <w:t>обеспечении пожарной безопасности</w:t>
      </w:r>
      <w:r w:rsidR="004C0DC0" w:rsidRPr="0003666D">
        <w:rPr>
          <w:rFonts w:ascii="Times New Roman" w:hAnsi="Times New Roman" w:cs="Times New Roman"/>
          <w:sz w:val="30"/>
          <w:szCs w:val="30"/>
        </w:rPr>
        <w:t>»</w:t>
      </w:r>
      <w:bookmarkStart w:id="2" w:name="Par1300"/>
      <w:bookmarkEnd w:id="2"/>
      <w:r>
        <w:rPr>
          <w:rFonts w:ascii="Times New Roman" w:hAnsi="Times New Roman" w:cs="Times New Roman"/>
          <w:sz w:val="30"/>
          <w:szCs w:val="30"/>
        </w:rPr>
        <w:t>.</w:t>
      </w:r>
    </w:p>
    <w:p w:rsidR="00F658AD" w:rsidRPr="00F658AD" w:rsidRDefault="00EC413F" w:rsidP="004C0DC0">
      <w:pPr>
        <w:pStyle w:val="ConsPlusNormal"/>
        <w:ind w:firstLine="709"/>
        <w:jc w:val="both"/>
        <w:rPr>
          <w:rFonts w:ascii="Times New Roman" w:hAnsi="Times New Roman" w:cs="Times New Roman"/>
          <w:sz w:val="30"/>
          <w:szCs w:val="30"/>
        </w:rPr>
      </w:pPr>
      <w:r w:rsidRPr="00EC413F">
        <w:rPr>
          <w:rFonts w:ascii="Times New Roman" w:hAnsi="Times New Roman" w:cs="Times New Roman"/>
          <w:color w:val="242424"/>
          <w:sz w:val="30"/>
          <w:szCs w:val="30"/>
          <w:shd w:val="clear" w:color="auto" w:fill="FFFFFF"/>
        </w:rPr>
        <w:t>4</w:t>
      </w:r>
      <w:r w:rsidR="00F658AD" w:rsidRPr="00F658AD">
        <w:rPr>
          <w:rFonts w:ascii="Times New Roman" w:hAnsi="Times New Roman" w:cs="Times New Roman"/>
          <w:color w:val="242424"/>
          <w:sz w:val="30"/>
          <w:szCs w:val="30"/>
          <w:shd w:val="clear" w:color="auto" w:fill="FFFFFF"/>
        </w:rPr>
        <w:t>.</w:t>
      </w:r>
      <w:r w:rsidR="00F658AD" w:rsidRPr="00F658AD">
        <w:rPr>
          <w:rFonts w:ascii="Times New Roman" w:hAnsi="Times New Roman" w:cs="Times New Roman"/>
          <w:sz w:val="30"/>
          <w:szCs w:val="30"/>
        </w:rPr>
        <w:t xml:space="preserve"> </w:t>
      </w:r>
      <w:r w:rsidR="00584284">
        <w:rPr>
          <w:rFonts w:ascii="Times New Roman" w:hAnsi="Times New Roman" w:cs="Times New Roman"/>
          <w:sz w:val="30"/>
          <w:szCs w:val="30"/>
        </w:rPr>
        <w:t>Технический кодекс установившейся практики</w:t>
      </w:r>
      <w:r w:rsidR="00F658AD" w:rsidRPr="00F658AD">
        <w:rPr>
          <w:rFonts w:ascii="Times New Roman" w:hAnsi="Times New Roman" w:cs="Times New Roman"/>
          <w:sz w:val="30"/>
          <w:szCs w:val="30"/>
        </w:rPr>
        <w:t xml:space="preserve"> 316-2011 «Система технического обслуживания и ремонта автоматических установок пожаротушения, систем </w:t>
      </w:r>
      <w:proofErr w:type="spellStart"/>
      <w:r w:rsidR="00F658AD" w:rsidRPr="00F658AD">
        <w:rPr>
          <w:rFonts w:ascii="Times New Roman" w:hAnsi="Times New Roman" w:cs="Times New Roman"/>
          <w:sz w:val="30"/>
          <w:szCs w:val="30"/>
        </w:rPr>
        <w:t>противодымной</w:t>
      </w:r>
      <w:proofErr w:type="spellEnd"/>
      <w:r w:rsidR="00F658AD" w:rsidRPr="00F658AD">
        <w:rPr>
          <w:rFonts w:ascii="Times New Roman" w:hAnsi="Times New Roman" w:cs="Times New Roman"/>
          <w:sz w:val="30"/>
          <w:szCs w:val="30"/>
        </w:rPr>
        <w:t xml:space="preserve"> защиты, пожарной сигнализации, систем оповещения о пожаре и управления эвакуацией. Организа</w:t>
      </w:r>
      <w:r w:rsidR="00584284">
        <w:rPr>
          <w:rFonts w:ascii="Times New Roman" w:hAnsi="Times New Roman" w:cs="Times New Roman"/>
          <w:sz w:val="30"/>
          <w:szCs w:val="30"/>
        </w:rPr>
        <w:t>ция и порядок проведения работ», утвержденный постановлением Министерства по чрезвычайным ситуациям Республики Беларусь от 15 июня 2011 г. №34.</w:t>
      </w:r>
    </w:p>
    <w:p w:rsidR="00535053" w:rsidRPr="0003666D" w:rsidRDefault="00535053" w:rsidP="003926A2">
      <w:pPr>
        <w:pStyle w:val="ConsPlusNormal"/>
        <w:rPr>
          <w:rFonts w:ascii="Times New Roman" w:hAnsi="Times New Roman" w:cs="Times New Roman"/>
          <w:sz w:val="30"/>
          <w:szCs w:val="30"/>
        </w:rPr>
      </w:pPr>
    </w:p>
    <w:p w:rsidR="00A0340F" w:rsidRPr="00584284" w:rsidRDefault="00A0340F" w:rsidP="003926A2">
      <w:pPr>
        <w:pStyle w:val="ConsPlusNormal"/>
        <w:jc w:val="right"/>
        <w:rPr>
          <w:rFonts w:ascii="Times New Roman" w:hAnsi="Times New Roman" w:cs="Times New Roman"/>
          <w:sz w:val="30"/>
          <w:szCs w:val="30"/>
        </w:rPr>
      </w:pPr>
    </w:p>
    <w:p w:rsidR="00A0340F" w:rsidRPr="00584284" w:rsidRDefault="00A0340F" w:rsidP="003926A2">
      <w:pPr>
        <w:pStyle w:val="ConsPlusNormal"/>
        <w:jc w:val="right"/>
        <w:rPr>
          <w:rFonts w:ascii="Times New Roman" w:hAnsi="Times New Roman" w:cs="Times New Roman"/>
          <w:sz w:val="30"/>
          <w:szCs w:val="30"/>
        </w:rPr>
      </w:pPr>
    </w:p>
    <w:p w:rsidR="00A0340F" w:rsidRPr="00584284" w:rsidRDefault="00A0340F" w:rsidP="003926A2">
      <w:pPr>
        <w:pStyle w:val="ConsPlusNormal"/>
        <w:jc w:val="right"/>
        <w:rPr>
          <w:rFonts w:ascii="Times New Roman" w:hAnsi="Times New Roman" w:cs="Times New Roman"/>
          <w:sz w:val="30"/>
          <w:szCs w:val="30"/>
        </w:rPr>
      </w:pPr>
    </w:p>
    <w:p w:rsidR="003926A2" w:rsidRPr="0003666D" w:rsidRDefault="003926A2" w:rsidP="003926A2">
      <w:pPr>
        <w:pStyle w:val="ConsPlusNormal"/>
        <w:jc w:val="right"/>
        <w:rPr>
          <w:rFonts w:ascii="Times New Roman" w:hAnsi="Times New Roman" w:cs="Times New Roman"/>
          <w:sz w:val="30"/>
          <w:szCs w:val="30"/>
        </w:rPr>
      </w:pPr>
      <w:r w:rsidRPr="0003666D">
        <w:rPr>
          <w:rFonts w:ascii="Times New Roman" w:hAnsi="Times New Roman" w:cs="Times New Roman"/>
          <w:sz w:val="30"/>
          <w:szCs w:val="30"/>
        </w:rPr>
        <w:t xml:space="preserve">Таблица </w:t>
      </w:r>
      <w:r w:rsidR="00EC413F">
        <w:rPr>
          <w:rFonts w:ascii="Times New Roman" w:hAnsi="Times New Roman" w:cs="Times New Roman"/>
          <w:sz w:val="30"/>
          <w:szCs w:val="30"/>
        </w:rPr>
        <w:t>4</w:t>
      </w:r>
    </w:p>
    <w:p w:rsidR="00260417" w:rsidRPr="0003666D" w:rsidRDefault="00260417" w:rsidP="00260417">
      <w:pPr>
        <w:pStyle w:val="ConsPlusNormal"/>
        <w:jc w:val="center"/>
        <w:rPr>
          <w:rFonts w:ascii="Times New Roman" w:hAnsi="Times New Roman" w:cs="Times New Roman"/>
          <w:sz w:val="30"/>
          <w:szCs w:val="30"/>
        </w:rPr>
      </w:pPr>
      <w:r w:rsidRPr="0003666D">
        <w:rPr>
          <w:rFonts w:ascii="Times New Roman" w:hAnsi="Times New Roman" w:cs="Times New Roman"/>
          <w:sz w:val="30"/>
          <w:szCs w:val="30"/>
        </w:rPr>
        <w:t>Перечень требований, предъявляемых к проверяемому субъекту</w:t>
      </w:r>
    </w:p>
    <w:tbl>
      <w:tblPr>
        <w:tblW w:w="15490" w:type="dxa"/>
        <w:tblInd w:w="-364" w:type="dxa"/>
        <w:tblLayout w:type="fixed"/>
        <w:tblCellMar>
          <w:top w:w="102" w:type="dxa"/>
          <w:left w:w="62" w:type="dxa"/>
          <w:bottom w:w="102" w:type="dxa"/>
          <w:right w:w="62" w:type="dxa"/>
        </w:tblCellMar>
        <w:tblLook w:val="0000"/>
      </w:tblPr>
      <w:tblGrid>
        <w:gridCol w:w="420"/>
        <w:gridCol w:w="148"/>
        <w:gridCol w:w="142"/>
        <w:gridCol w:w="4860"/>
        <w:gridCol w:w="3787"/>
        <w:gridCol w:w="2409"/>
        <w:gridCol w:w="851"/>
        <w:gridCol w:w="709"/>
        <w:gridCol w:w="850"/>
        <w:gridCol w:w="826"/>
        <w:gridCol w:w="488"/>
      </w:tblGrid>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w:t>
            </w:r>
            <w:r w:rsidRPr="0003666D">
              <w:rPr>
                <w:rFonts w:ascii="Times New Roman" w:hAnsi="Times New Roman" w:cs="Times New Roman"/>
                <w:bCs/>
                <w:sz w:val="22"/>
                <w:szCs w:val="22"/>
              </w:rPr>
              <w:br/>
            </w:r>
            <w:proofErr w:type="spellStart"/>
            <w:proofErr w:type="gramStart"/>
            <w:r w:rsidRPr="0003666D">
              <w:rPr>
                <w:rFonts w:ascii="Times New Roman" w:hAnsi="Times New Roman" w:cs="Times New Roman"/>
                <w:bCs/>
                <w:sz w:val="22"/>
                <w:szCs w:val="22"/>
              </w:rPr>
              <w:t>п</w:t>
            </w:r>
            <w:proofErr w:type="spellEnd"/>
            <w:proofErr w:type="gramEnd"/>
            <w:r w:rsidRPr="0003666D">
              <w:rPr>
                <w:rFonts w:ascii="Times New Roman" w:hAnsi="Times New Roman" w:cs="Times New Roman"/>
                <w:bCs/>
                <w:sz w:val="22"/>
                <w:szCs w:val="22"/>
              </w:rPr>
              <w:t>/</w:t>
            </w:r>
            <w:proofErr w:type="spellStart"/>
            <w:r w:rsidRPr="0003666D">
              <w:rPr>
                <w:rFonts w:ascii="Times New Roman" w:hAnsi="Times New Roman" w:cs="Times New Roman"/>
                <w:bCs/>
                <w:sz w:val="22"/>
                <w:szCs w:val="22"/>
              </w:rPr>
              <w:t>п</w:t>
            </w:r>
            <w:proofErr w:type="spellEnd"/>
          </w:p>
        </w:tc>
        <w:tc>
          <w:tcPr>
            <w:tcW w:w="8789" w:type="dxa"/>
            <w:gridSpan w:val="3"/>
            <w:tcBorders>
              <w:top w:val="single" w:sz="4" w:space="0" w:color="auto"/>
              <w:left w:val="single" w:sz="4" w:space="0" w:color="auto"/>
              <w:bottom w:val="single" w:sz="4" w:space="0" w:color="auto"/>
              <w:right w:val="single" w:sz="4" w:space="0" w:color="auto"/>
            </w:tcBorders>
            <w:vAlign w:val="center"/>
          </w:tcPr>
          <w:p w:rsidR="003926A2" w:rsidRPr="0003666D" w:rsidRDefault="00260417" w:rsidP="00D55B73">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Предъявляемые требования</w:t>
            </w:r>
            <w:r w:rsidR="003926A2" w:rsidRPr="0003666D">
              <w:rPr>
                <w:rFonts w:ascii="Times New Roman" w:hAnsi="Times New Roman" w:cs="Times New Roman"/>
                <w:bCs/>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Структурные элементы нормативных правовых актов</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bookmarkStart w:id="3" w:name="Par349"/>
            <w:bookmarkEnd w:id="3"/>
            <w:r w:rsidRPr="0003666D">
              <w:rPr>
                <w:rFonts w:ascii="Times New Roman" w:hAnsi="Times New Roman" w:cs="Times New Roman"/>
                <w:bCs/>
                <w:sz w:val="22"/>
                <w:szCs w:val="22"/>
              </w:rPr>
              <w:t>Да</w:t>
            </w: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bookmarkStart w:id="4" w:name="Par350"/>
            <w:bookmarkEnd w:id="4"/>
            <w:r w:rsidRPr="0003666D">
              <w:rPr>
                <w:rFonts w:ascii="Times New Roman" w:hAnsi="Times New Roman" w:cs="Times New Roman"/>
                <w:bCs/>
                <w:sz w:val="22"/>
                <w:szCs w:val="22"/>
              </w:rPr>
              <w:t>Нет</w:t>
            </w: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bookmarkStart w:id="5" w:name="Par351"/>
            <w:bookmarkEnd w:id="5"/>
            <w:r w:rsidRPr="0003666D">
              <w:rPr>
                <w:rFonts w:ascii="Times New Roman" w:hAnsi="Times New Roman" w:cs="Times New Roman"/>
                <w:bCs/>
                <w:sz w:val="22"/>
                <w:szCs w:val="22"/>
              </w:rPr>
              <w:t>Не требуется</w:t>
            </w: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bookmarkStart w:id="6" w:name="Par352"/>
            <w:bookmarkEnd w:id="6"/>
            <w:r w:rsidRPr="0003666D">
              <w:rPr>
                <w:rFonts w:ascii="Times New Roman" w:hAnsi="Times New Roman" w:cs="Times New Roman"/>
                <w:bCs/>
                <w:sz w:val="22"/>
                <w:szCs w:val="22"/>
              </w:rPr>
              <w:t>Примечание</w:t>
            </w: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2</w:t>
            </w:r>
          </w:p>
        </w:tc>
        <w:tc>
          <w:tcPr>
            <w:tcW w:w="24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6</w:t>
            </w: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7</w:t>
            </w:r>
          </w:p>
        </w:tc>
      </w:tr>
      <w:tr w:rsidR="0003666D" w:rsidRPr="0003666D" w:rsidTr="002C19BB">
        <w:trPr>
          <w:trHeight w:val="140"/>
        </w:trPr>
        <w:tc>
          <w:tcPr>
            <w:tcW w:w="15490" w:type="dxa"/>
            <w:gridSpan w:val="11"/>
            <w:tcBorders>
              <w:top w:val="single" w:sz="4" w:space="0" w:color="auto"/>
              <w:left w:val="single" w:sz="4" w:space="0" w:color="auto"/>
              <w:bottom w:val="single" w:sz="4" w:space="0" w:color="auto"/>
              <w:right w:val="single" w:sz="4" w:space="0" w:color="auto"/>
            </w:tcBorders>
            <w:vAlign w:val="center"/>
          </w:tcPr>
          <w:p w:rsidR="002C19BB" w:rsidRDefault="002C19BB" w:rsidP="00014976">
            <w:pPr>
              <w:pStyle w:val="ConsPlusNormal"/>
              <w:jc w:val="center"/>
              <w:rPr>
                <w:rFonts w:ascii="Times New Roman" w:hAnsi="Times New Roman" w:cs="Times New Roman"/>
                <w:bCs/>
                <w:sz w:val="22"/>
                <w:szCs w:val="22"/>
              </w:rPr>
            </w:pPr>
          </w:p>
          <w:p w:rsidR="003926A2" w:rsidRDefault="003926A2" w:rsidP="00014976">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lang w:val="en-US"/>
              </w:rPr>
              <w:t>I</w:t>
            </w:r>
            <w:r w:rsidRPr="0003666D">
              <w:rPr>
                <w:rFonts w:ascii="Times New Roman" w:hAnsi="Times New Roman" w:cs="Times New Roman"/>
                <w:bCs/>
                <w:sz w:val="22"/>
                <w:szCs w:val="22"/>
              </w:rPr>
              <w:t xml:space="preserve">. Общие </w:t>
            </w:r>
            <w:r w:rsidR="00014976">
              <w:rPr>
                <w:rFonts w:ascii="Times New Roman" w:hAnsi="Times New Roman" w:cs="Times New Roman"/>
                <w:bCs/>
                <w:sz w:val="22"/>
                <w:szCs w:val="22"/>
              </w:rPr>
              <w:t>требования</w:t>
            </w:r>
          </w:p>
          <w:p w:rsidR="002C19BB" w:rsidRPr="0003666D" w:rsidRDefault="002C19BB" w:rsidP="00014976">
            <w:pPr>
              <w:pStyle w:val="ConsPlusNormal"/>
              <w:jc w:val="center"/>
              <w:rPr>
                <w:rFonts w:ascii="Times New Roman" w:hAnsi="Times New Roman" w:cs="Times New Roman"/>
                <w:bCs/>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обеспечены:</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944EC">
            <w:pPr>
              <w:pStyle w:val="ConsPlusNormal"/>
              <w:rPr>
                <w:rFonts w:ascii="Times New Roman" w:hAnsi="Times New Roman" w:cs="Times New Roman"/>
                <w:sz w:val="22"/>
                <w:szCs w:val="22"/>
              </w:rPr>
            </w:pPr>
            <w:r w:rsidRPr="0003666D">
              <w:rPr>
                <w:rFonts w:ascii="Times New Roman" w:hAnsi="Times New Roman" w:cs="Times New Roman"/>
                <w:sz w:val="22"/>
                <w:szCs w:val="22"/>
              </w:rPr>
              <w:t xml:space="preserve">соблюдение и контроль выполнения требований пожарной безопасности </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3.1</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работоспособность и исправность сре</w:t>
            </w:r>
            <w:proofErr w:type="gramStart"/>
            <w:r w:rsidRPr="0003666D">
              <w:rPr>
                <w:rFonts w:ascii="Times New Roman" w:hAnsi="Times New Roman" w:cs="Times New Roman"/>
                <w:sz w:val="22"/>
                <w:szCs w:val="22"/>
              </w:rPr>
              <w:t>дств пр</w:t>
            </w:r>
            <w:proofErr w:type="gramEnd"/>
            <w:r w:rsidRPr="0003666D">
              <w:rPr>
                <w:rFonts w:ascii="Times New Roman" w:hAnsi="Times New Roman" w:cs="Times New Roman"/>
                <w:sz w:val="22"/>
                <w:szCs w:val="22"/>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постоянная готовность к применению этих средств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3.1</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организованы:</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разработка инструкций по пожарной безопасности в соответствии с общими требованиями пожарной безопасности </w:t>
            </w:r>
            <w:r w:rsidR="00F944EC" w:rsidRPr="0003666D">
              <w:rPr>
                <w:rFonts w:ascii="Times New Roman" w:hAnsi="Times New Roman" w:cs="Times New Roman"/>
                <w:sz w:val="22"/>
                <w:szCs w:val="22"/>
              </w:rPr>
              <w:t>к содержанию и эксплуатации капитальных строений (зданий, сооружений), изолированных помещений и иных объектов, принадлежащих субъектам хозяйствования на объекте</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A65076" w:rsidRDefault="003926A2" w:rsidP="00F93000">
            <w:pPr>
              <w:pStyle w:val="ConsPlusNormal"/>
              <w:jc w:val="both"/>
              <w:rPr>
                <w:rFonts w:ascii="Times New Roman" w:hAnsi="Times New Roman" w:cs="Times New Roman"/>
                <w:sz w:val="22"/>
                <w:szCs w:val="22"/>
              </w:rPr>
            </w:pPr>
            <w:r w:rsidRPr="00A65076">
              <w:rPr>
                <w:rFonts w:ascii="Times New Roman" w:hAnsi="Times New Roman" w:cs="Times New Roman"/>
                <w:sz w:val="22"/>
                <w:szCs w:val="22"/>
              </w:rPr>
              <w:t xml:space="preserve">подготовка работников по программам пожарно-технического минимума в соответствии с </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w:t>
            </w:r>
            <w:r w:rsidR="00F93000">
              <w:rPr>
                <w:rFonts w:ascii="Times New Roman" w:hAnsi="Times New Roman" w:cs="Times New Roman"/>
                <w:sz w:val="22"/>
                <w:szCs w:val="22"/>
              </w:rPr>
              <w:t>, проведение противопожарных инструктажей, а также обучение работников мерам пожарной безопасности в</w:t>
            </w:r>
            <w:r w:rsidR="00F93000" w:rsidRPr="00A65076">
              <w:rPr>
                <w:rFonts w:ascii="Times New Roman" w:hAnsi="Times New Roman" w:cs="Times New Roman"/>
                <w:sz w:val="22"/>
                <w:szCs w:val="22"/>
              </w:rPr>
              <w:t xml:space="preserve"> соответствии с  постановлением Министерства по чрезвычайным ситуациям Республики Беларусь от 21 декабря 2021 г. № 82</w:t>
            </w:r>
            <w:r w:rsidR="00F93000">
              <w:rPr>
                <w:rFonts w:ascii="Times New Roman" w:hAnsi="Times New Roman" w:cs="Times New Roman"/>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технологических процессов в соответствии с эксплуатационной и технологической документацией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2.4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информирование работников о состоянии пожарной безопасности субъекта хозяйствования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наличие стендов с информацией о пожарной безопасности и их своевременное обновление (для субъектов хозяйствования, не относящихся к индивидуальным предпринимателям и </w:t>
            </w:r>
            <w:proofErr w:type="spellStart"/>
            <w:r w:rsidRPr="0003666D">
              <w:rPr>
                <w:rFonts w:ascii="Times New Roman" w:hAnsi="Times New Roman" w:cs="Times New Roman"/>
                <w:sz w:val="22"/>
                <w:szCs w:val="22"/>
              </w:rPr>
              <w:t>микрорганизациям</w:t>
            </w:r>
            <w:proofErr w:type="spellEnd"/>
            <w:r w:rsidRPr="0003666D">
              <w:rPr>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уборка территории от сухой растительности и горючих отходов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в случае проведения массового мероприятия организован до начала его проведения осмотр помещений на предмет соблюдения требований пожарной безопасности, а также назначены лица, ответственные за пожарную безопасность, и обеспечено их дежурство</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3.3</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Лицами, назначенными руководителем субъекта хозяйствования ответственными за пожарную безопасность субъекта хозяйствования (его структурных подразделений), обеспечены:</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пожарная безопасность и противопожарный режим на закрепленных за ними объектах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содержание в работоспособном и исправном состоянии сре</w:t>
            </w:r>
            <w:proofErr w:type="gramStart"/>
            <w:r w:rsidRPr="0003666D">
              <w:rPr>
                <w:rFonts w:ascii="Times New Roman" w:hAnsi="Times New Roman" w:cs="Times New Roman"/>
                <w:sz w:val="22"/>
                <w:szCs w:val="22"/>
              </w:rPr>
              <w:t>дств пр</w:t>
            </w:r>
            <w:proofErr w:type="gramEnd"/>
            <w:r w:rsidRPr="0003666D">
              <w:rPr>
                <w:rFonts w:ascii="Times New Roman" w:hAnsi="Times New Roman" w:cs="Times New Roman"/>
                <w:sz w:val="22"/>
                <w:szCs w:val="22"/>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F93000" w:rsidP="00326DA0">
            <w:pPr>
              <w:pStyle w:val="ConsPlusNormal"/>
              <w:jc w:val="both"/>
              <w:rPr>
                <w:rFonts w:ascii="Times New Roman" w:hAnsi="Times New Roman" w:cs="Times New Roman"/>
                <w:sz w:val="22"/>
                <w:szCs w:val="22"/>
              </w:rPr>
            </w:pPr>
            <w:r w:rsidRPr="00A65076">
              <w:rPr>
                <w:rFonts w:ascii="Times New Roman" w:hAnsi="Times New Roman" w:cs="Times New Roman"/>
                <w:sz w:val="22"/>
                <w:szCs w:val="22"/>
              </w:rPr>
              <w:t>подготовка работников по программам пожарно-технического минимума в соответствии с  постановлением Министерства по чрезвычайным ситуациям Республики Беларусь от 21 декабря 2021 г. № 82</w:t>
            </w:r>
            <w:r>
              <w:rPr>
                <w:rFonts w:ascii="Times New Roman" w:hAnsi="Times New Roman" w:cs="Times New Roman"/>
                <w:sz w:val="22"/>
                <w:szCs w:val="22"/>
              </w:rPr>
              <w:t>, проведение противопожарных инструктажей, а также обучение работников мерам пожарной безопасности в</w:t>
            </w:r>
            <w:r w:rsidRPr="00A65076">
              <w:rPr>
                <w:rFonts w:ascii="Times New Roman" w:hAnsi="Times New Roman" w:cs="Times New Roman"/>
                <w:sz w:val="22"/>
                <w:szCs w:val="22"/>
              </w:rPr>
              <w:t xml:space="preserve"> соответствии с  постановлением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Лица, назначенные руководителем субъекта хозяйствования ответственными за пожарную безопасность субъекта хозяйствования (его структурных подразделений), информируют руководителя обо всех обнаруженных нарушениях требований пожарной безопасности и противопожарного режима и незамедлительно принимают меры по их устранению</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подпункт 4.2</w:t>
            </w:r>
          </w:p>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случае возникновения пожара руководителем (должностным лицом) субъекта хозяйствования на основании причин и условий, способствовавших возникновению пожара, организована разработка и выполнение мероприятий по их исключению в </w:t>
            </w:r>
            <w:r w:rsidRPr="0003666D">
              <w:rPr>
                <w:rFonts w:ascii="Times New Roman" w:hAnsi="Times New Roman" w:cs="Times New Roman"/>
                <w:sz w:val="22"/>
                <w:szCs w:val="22"/>
              </w:rPr>
              <w:lastRenderedPageBreak/>
              <w:t>дальнейшем</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подпункт 5.4</w:t>
            </w:r>
            <w:r w:rsidRPr="0003666D">
              <w:rPr>
                <w:rFonts w:ascii="Times New Roman" w:hAnsi="Times New Roman" w:cs="Times New Roman"/>
                <w:sz w:val="22"/>
                <w:szCs w:val="22"/>
              </w:rPr>
              <w:br/>
              <w:t>пункта 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Каждый работник субъекта хозяйствования: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знает требования пожарной безопасности, соблюдает противопожарный режим субъекта хозяйствования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совершает действий, которые могут привести к возникновению пожара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умеет применять первичные средства пожаротушения и средства </w:t>
            </w:r>
            <w:proofErr w:type="spellStart"/>
            <w:r w:rsidRPr="0003666D">
              <w:rPr>
                <w:rFonts w:ascii="Times New Roman" w:hAnsi="Times New Roman" w:cs="Times New Roman"/>
                <w:sz w:val="22"/>
                <w:szCs w:val="22"/>
              </w:rPr>
              <w:t>самоспасения</w:t>
            </w:r>
            <w:proofErr w:type="spell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9A26B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Субъектом хозяйствования разработана </w:t>
            </w:r>
            <w:proofErr w:type="spellStart"/>
            <w:r w:rsidRPr="0003666D">
              <w:rPr>
                <w:rFonts w:ascii="Times New Roman" w:hAnsi="Times New Roman" w:cs="Times New Roman"/>
                <w:sz w:val="22"/>
                <w:szCs w:val="22"/>
              </w:rPr>
              <w:t>общеобъектовая</w:t>
            </w:r>
            <w:proofErr w:type="spellEnd"/>
            <w:r w:rsidRPr="0003666D">
              <w:rPr>
                <w:rFonts w:ascii="Times New Roman" w:hAnsi="Times New Roman" w:cs="Times New Roman"/>
                <w:sz w:val="22"/>
                <w:szCs w:val="22"/>
              </w:rPr>
              <w:t xml:space="preserve"> инструкция по пожарной безопасности в соответствии </w:t>
            </w:r>
            <w:r w:rsidR="00A65076" w:rsidRPr="00A65076">
              <w:rPr>
                <w:rFonts w:ascii="Times New Roman" w:hAnsi="Times New Roman" w:cs="Times New Roman"/>
                <w:sz w:val="22"/>
                <w:szCs w:val="22"/>
              </w:rPr>
              <w:t>с  постановлением Министерства по чрезвычайным ситуациям Республики Беларусь от 21 декабря 2021 г. № 82 «Об обеспечении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пункты 7, 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973448">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Здания, сооружения, помещения, наружные установки и оборудование эксплуатируются в соответствии с </w:t>
            </w:r>
            <w:r w:rsidR="00973448" w:rsidRPr="0003666D">
              <w:rPr>
                <w:rFonts w:ascii="Times New Roman" w:hAnsi="Times New Roman" w:cs="Times New Roman"/>
                <w:sz w:val="22"/>
                <w:szCs w:val="22"/>
              </w:rPr>
              <w:t>о</w:t>
            </w:r>
            <w:r w:rsidR="00326DA0" w:rsidRPr="0003666D">
              <w:rPr>
                <w:rFonts w:ascii="Times New Roman" w:hAnsi="Times New Roman" w:cs="Times New Roman"/>
                <w:sz w:val="22"/>
                <w:szCs w:val="22"/>
              </w:rPr>
              <w:t>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проектной документацией и эксплуатационной документацией на них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326DA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каждого принадлежащего субъекту хозяйствования здания, сооружения, помещения и наружной установки субъектом хозяйствования определен</w:t>
            </w:r>
            <w:r w:rsidR="00326DA0" w:rsidRPr="0003666D">
              <w:rPr>
                <w:rFonts w:ascii="Times New Roman" w:hAnsi="Times New Roman" w:cs="Times New Roman"/>
                <w:sz w:val="22"/>
                <w:szCs w:val="22"/>
              </w:rPr>
              <w:t xml:space="preserve">ы категории по взрывопожарной </w:t>
            </w:r>
            <w:r w:rsidRPr="0003666D">
              <w:rPr>
                <w:rFonts w:ascii="Times New Roman" w:hAnsi="Times New Roman" w:cs="Times New Roman"/>
                <w:sz w:val="22"/>
                <w:szCs w:val="22"/>
              </w:rPr>
              <w:t>опасности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Режим курения в залах объектов общественного питания осуществляется в соответствии с </w:t>
            </w:r>
            <w:proofErr w:type="spellStart"/>
            <w:r w:rsidRPr="0003666D">
              <w:rPr>
                <w:rFonts w:ascii="Times New Roman" w:hAnsi="Times New Roman" w:cs="Times New Roman"/>
                <w:sz w:val="22"/>
                <w:szCs w:val="22"/>
              </w:rPr>
              <w:t>общеобъектовой</w:t>
            </w:r>
            <w:proofErr w:type="spellEnd"/>
            <w:r w:rsidRPr="0003666D">
              <w:rPr>
                <w:rFonts w:ascii="Times New Roman" w:hAnsi="Times New Roman" w:cs="Times New Roman"/>
                <w:sz w:val="22"/>
                <w:szCs w:val="22"/>
              </w:rPr>
              <w:t xml:space="preserve"> инструкцией по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(должностным лицом)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выполнены на русском и английском языках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15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Въезды (выезды), дороги, проезды и подъезды к зданиям, сооружениям, наружным установкам и </w:t>
            </w:r>
            <w:proofErr w:type="spellStart"/>
            <w:r w:rsidRPr="0003666D">
              <w:rPr>
                <w:rFonts w:ascii="Times New Roman" w:hAnsi="Times New Roman" w:cs="Times New Roman"/>
                <w:sz w:val="22"/>
                <w:szCs w:val="22"/>
              </w:rPr>
              <w:t>водоисточникам</w:t>
            </w:r>
            <w:proofErr w:type="spellEnd"/>
            <w:r w:rsidRPr="0003666D">
              <w:rPr>
                <w:rFonts w:ascii="Times New Roman" w:hAnsi="Times New Roman" w:cs="Times New Roman"/>
                <w:sz w:val="22"/>
                <w:szCs w:val="22"/>
              </w:rPr>
              <w:t xml:space="preserve"> содержатся в состоянии, обеспечивающем свободный подъезд аварийно-спасательной техники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механизированном открывании въездных ворот, шлагбаумов или других ограничивающих въезд устройств они имеют возможность ручного открывания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противопожарных разрывах между зданиями, сооружениями не допущено складирование горючих материалов, строительство временных и установка мобильных зданий, сооружений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разведении костров, размещении специальных приспособлений для горящего угля (мангал, барбекю, гриль, камин и аналогичные приспособления) соблюдаются следующие условия: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осуществляется контролируемое разведение костров, размещение специальных приспособлений для горящего угля (мангал, барбекю, гриль, камин и аналогичные приспособления)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очаги горения размещены на расстоянии, исключающем загорание ближайших строений и других горючих предметов (материалов)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вблизи очагов горения размещены средства тушения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обеспечен непрерывный </w:t>
            </w:r>
            <w:proofErr w:type="gramStart"/>
            <w:r w:rsidRPr="0003666D">
              <w:rPr>
                <w:rFonts w:ascii="Times New Roman" w:hAnsi="Times New Roman" w:cs="Times New Roman"/>
                <w:sz w:val="22"/>
                <w:szCs w:val="22"/>
              </w:rPr>
              <w:t>контроль за</w:t>
            </w:r>
            <w:proofErr w:type="gramEnd"/>
            <w:r w:rsidRPr="0003666D">
              <w:rPr>
                <w:rFonts w:ascii="Times New Roman" w:hAnsi="Times New Roman" w:cs="Times New Roman"/>
                <w:sz w:val="22"/>
                <w:szCs w:val="22"/>
              </w:rPr>
              <w:t xml:space="preserve"> процессом горения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9817F2">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По окончании использования очагов горения либо после прекращения постоянного </w:t>
            </w:r>
            <w:proofErr w:type="gramStart"/>
            <w:r w:rsidRPr="0003666D">
              <w:rPr>
                <w:rFonts w:ascii="Times New Roman" w:hAnsi="Times New Roman" w:cs="Times New Roman"/>
                <w:sz w:val="22"/>
                <w:szCs w:val="22"/>
              </w:rPr>
              <w:t>контроля за</w:t>
            </w:r>
            <w:proofErr w:type="gramEnd"/>
            <w:r w:rsidRPr="0003666D">
              <w:rPr>
                <w:rFonts w:ascii="Times New Roman" w:hAnsi="Times New Roman" w:cs="Times New Roman"/>
                <w:sz w:val="22"/>
                <w:szCs w:val="22"/>
              </w:rPr>
              <w:t xml:space="preserve"> процессом горения остатк</w:t>
            </w:r>
            <w:r w:rsidR="009817F2" w:rsidRPr="0003666D">
              <w:rPr>
                <w:rFonts w:ascii="Times New Roman" w:hAnsi="Times New Roman" w:cs="Times New Roman"/>
                <w:sz w:val="22"/>
                <w:szCs w:val="22"/>
              </w:rPr>
              <w:t>и</w:t>
            </w:r>
            <w:r w:rsidRPr="0003666D">
              <w:rPr>
                <w:rFonts w:ascii="Times New Roman" w:hAnsi="Times New Roman" w:cs="Times New Roman"/>
                <w:sz w:val="22"/>
                <w:szCs w:val="22"/>
              </w:rPr>
              <w:t xml:space="preserve"> горящих (тлеющих) материалов </w:t>
            </w:r>
            <w:r w:rsidR="009817F2" w:rsidRPr="0003666D">
              <w:rPr>
                <w:rFonts w:ascii="Times New Roman" w:hAnsi="Times New Roman" w:cs="Times New Roman"/>
                <w:sz w:val="22"/>
                <w:szCs w:val="22"/>
              </w:rPr>
              <w:t xml:space="preserve">тушатся </w:t>
            </w:r>
            <w:r w:rsidRPr="0003666D">
              <w:rPr>
                <w:rFonts w:ascii="Times New Roman" w:hAnsi="Times New Roman" w:cs="Times New Roman"/>
                <w:sz w:val="22"/>
                <w:szCs w:val="22"/>
              </w:rPr>
              <w:t>до полного прекращения тления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культурных мероприятий и производство фильмов на открытых площадках с применением открытого огня, пиротехнических изделий и фейерверков осуществляется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sidRPr="0003666D">
              <w:rPr>
                <w:rFonts w:ascii="Times New Roman" w:hAnsi="Times New Roman" w:cs="Times New Roman"/>
                <w:sz w:val="22"/>
                <w:szCs w:val="22"/>
              </w:rPr>
              <w:t>заэкранном</w:t>
            </w:r>
            <w:proofErr w:type="spellEnd"/>
            <w:r w:rsidRPr="0003666D">
              <w:rPr>
                <w:rFonts w:ascii="Times New Roman" w:hAnsi="Times New Roman" w:cs="Times New Roman"/>
                <w:sz w:val="22"/>
                <w:szCs w:val="22"/>
              </w:rPr>
              <w:t xml:space="preserve"> и </w:t>
            </w:r>
            <w:proofErr w:type="spellStart"/>
            <w:r w:rsidRPr="0003666D">
              <w:rPr>
                <w:rFonts w:ascii="Times New Roman" w:hAnsi="Times New Roman" w:cs="Times New Roman"/>
                <w:sz w:val="22"/>
                <w:szCs w:val="22"/>
              </w:rPr>
              <w:t>подтрибунном</w:t>
            </w:r>
            <w:proofErr w:type="spellEnd"/>
            <w:r w:rsidRPr="0003666D">
              <w:rPr>
                <w:rFonts w:ascii="Times New Roman" w:hAnsi="Times New Roman" w:cs="Times New Roman"/>
                <w:sz w:val="22"/>
                <w:szCs w:val="22"/>
              </w:rPr>
              <w:t xml:space="preserve"> пространстве, под сценой или подмостками для эстрадных выступлений не допущено хранение легковоспламеняющихся и горючих жидкостей, баллонов с горючим </w:t>
            </w:r>
            <w:r w:rsidRPr="0003666D">
              <w:rPr>
                <w:rFonts w:ascii="Times New Roman" w:hAnsi="Times New Roman" w:cs="Times New Roman"/>
                <w:sz w:val="22"/>
                <w:szCs w:val="22"/>
              </w:rPr>
              <w:lastRenderedPageBreak/>
              <w:t>газом, а также емкостей после их применения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20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22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систематически очищаются. Периодичность очистки определена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Хранение бензина, дизельного топлива в помещениях гаражей-стоянок осуществляется только в плотно закрывающейся металлической таре либо полимерной таре с антистатическими свойствами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территории гаражных кооперативов, в гаражах-стоянках, а также на автомобильных стоянках под навесами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пользование открытым огнем, оставление транспортных сре</w:t>
            </w:r>
            <w:proofErr w:type="gramStart"/>
            <w:r w:rsidRPr="0003666D">
              <w:rPr>
                <w:rFonts w:ascii="Times New Roman" w:hAnsi="Times New Roman" w:cs="Times New Roman"/>
                <w:sz w:val="22"/>
                <w:szCs w:val="22"/>
              </w:rPr>
              <w:t>дств пр</w:t>
            </w:r>
            <w:proofErr w:type="gramEnd"/>
            <w:r w:rsidRPr="0003666D">
              <w:rPr>
                <w:rFonts w:ascii="Times New Roman" w:hAnsi="Times New Roman" w:cs="Times New Roman"/>
                <w:sz w:val="22"/>
                <w:szCs w:val="22"/>
              </w:rPr>
              <w:t>и наличии течи из топливной системы</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заправка и слив топлива в помещениях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Декорации, бутафории, сценическое и выставочное оформление, драпировки и шторы изготавливаются из трудновоспламеняемых материалов либо обрабатываются с использованием огнезащиты для придания им </w:t>
            </w:r>
            <w:proofErr w:type="spellStart"/>
            <w:r w:rsidRPr="0003666D">
              <w:rPr>
                <w:rFonts w:ascii="Times New Roman" w:hAnsi="Times New Roman" w:cs="Times New Roman"/>
                <w:sz w:val="22"/>
                <w:szCs w:val="22"/>
              </w:rPr>
              <w:t>трудновоспламеняемости</w:t>
            </w:r>
            <w:proofErr w:type="spell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процессе эксплуатации конструктивные решения по обеспечению огнестойкости не ухудшаются, поврежденные участки огнезащитных покрытий своевременно восстанавливаются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 эксплуатации допускаются теплогенерирующие аппараты и отопительные приборы только промышленного (заводского) изготовления (кроме теплоемких печей) с</w:t>
            </w:r>
            <w:r w:rsidR="00F93000">
              <w:rPr>
                <w:rFonts w:ascii="Times New Roman" w:hAnsi="Times New Roman" w:cs="Times New Roman"/>
                <w:sz w:val="22"/>
                <w:szCs w:val="22"/>
              </w:rPr>
              <w:t xml:space="preserve"> соблюдением требований</w:t>
            </w:r>
            <w:r w:rsidR="00A65076" w:rsidRPr="00A65076">
              <w:rPr>
                <w:rFonts w:ascii="Times New Roman" w:hAnsi="Times New Roman" w:cs="Times New Roman"/>
                <w:sz w:val="22"/>
                <w:szCs w:val="22"/>
              </w:rPr>
              <w:t xml:space="preserve"> постановлени</w:t>
            </w:r>
            <w:r w:rsidR="00F93000">
              <w:rPr>
                <w:rFonts w:ascii="Times New Roman" w:hAnsi="Times New Roman" w:cs="Times New Roman"/>
                <w:sz w:val="22"/>
                <w:szCs w:val="22"/>
              </w:rPr>
              <w:t>я</w:t>
            </w:r>
            <w:r w:rsidR="00A65076" w:rsidRPr="00A65076">
              <w:rPr>
                <w:rFonts w:ascii="Times New Roman" w:hAnsi="Times New Roman" w:cs="Times New Roman"/>
                <w:sz w:val="22"/>
                <w:szCs w:val="22"/>
              </w:rPr>
              <w:t xml:space="preserve">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При эксплуатации вентиляционных систем не допускается подключение к ним газовых отопительных приборов, отключение или снятие </w:t>
            </w:r>
            <w:proofErr w:type="spellStart"/>
            <w:r w:rsidRPr="0003666D">
              <w:rPr>
                <w:rFonts w:ascii="Times New Roman" w:hAnsi="Times New Roman" w:cs="Times New Roman"/>
                <w:sz w:val="22"/>
                <w:szCs w:val="22"/>
              </w:rPr>
              <w:t>огнезадерживающих</w:t>
            </w:r>
            <w:proofErr w:type="spellEnd"/>
            <w:r w:rsidRPr="0003666D">
              <w:rPr>
                <w:rFonts w:ascii="Times New Roman" w:hAnsi="Times New Roman" w:cs="Times New Roman"/>
                <w:sz w:val="22"/>
                <w:szCs w:val="22"/>
              </w:rPr>
              <w:t xml:space="preserve"> устройств, закрытие вытяжных каналов, отверстий и решеток, входящих в </w:t>
            </w:r>
            <w:proofErr w:type="spellStart"/>
            <w:r w:rsidRPr="0003666D">
              <w:rPr>
                <w:rFonts w:ascii="Times New Roman" w:hAnsi="Times New Roman" w:cs="Times New Roman"/>
                <w:sz w:val="22"/>
                <w:szCs w:val="22"/>
              </w:rPr>
              <w:t>противодымную</w:t>
            </w:r>
            <w:proofErr w:type="spellEnd"/>
            <w:r w:rsidRPr="0003666D">
              <w:rPr>
                <w:rFonts w:ascii="Times New Roman" w:hAnsi="Times New Roman" w:cs="Times New Roman"/>
                <w:sz w:val="22"/>
                <w:szCs w:val="22"/>
              </w:rPr>
              <w:t xml:space="preserve"> защиту</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Технологические процессы проводятся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субъектом хозяйствования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выполнение производственных операций (технологических процессов)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оставление без присмотра включенных в электросеть электрических приборов и оборудования, за исключением приборов, эксплуатационными документами на которые допускается их работа без надзора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складирование в производственных помещениях горючих веществ, горючих материалов и готовой продукции, которая может воспламениться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вскрытие тары, фасовка продукции, приготовление рабочей смеси </w:t>
            </w:r>
            <w:proofErr w:type="spellStart"/>
            <w:r w:rsidRPr="0003666D">
              <w:rPr>
                <w:rFonts w:ascii="Times New Roman" w:hAnsi="Times New Roman" w:cs="Times New Roman"/>
                <w:sz w:val="22"/>
                <w:szCs w:val="22"/>
              </w:rPr>
              <w:t>взрыво</w:t>
            </w:r>
            <w:proofErr w:type="spellEnd"/>
            <w:r w:rsidRPr="0003666D">
              <w:rPr>
                <w:rFonts w:ascii="Times New Roman" w:hAnsi="Times New Roman" w:cs="Times New Roman"/>
                <w:sz w:val="22"/>
                <w:szCs w:val="22"/>
              </w:rPr>
              <w:t>- и пожароопасных веществ и материалов в местах их хранения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выдача (прием) легковоспламеняющихся и горючих жидкостей, горючих газов на территории субъекта хозяйствования во время грозы и при опасности появления атмосферных разрядов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Хранение (складирование) веществ и материалов осуществляется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установленным</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и технологическими инструкциями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Применение и хранение на объектах веществ и материалов неизвестного состава и с неизученными взрывопожароопасными свойствами не допускается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хранятся в особых условиях, полностью исключающих такой контакт, а также влияние высоких температур и механических воздействий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работе с легковоспламеняющимися и горючими жидкостями, горючими газами предусмотрены мероприятия по предотвращению образования искр и статического электричества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При утечке легковоспламеняющихся и горючих жидкостей, горючих газов обеспечено прекращение всех технологических операций и принятие мер по ликвидации пожароопасной ситуации, немедленная уборка пролитых легковоспламеняющихся и горючих жидкостей с помощью сорбирующих материалов или других </w:t>
            </w:r>
            <w:proofErr w:type="spellStart"/>
            <w:r w:rsidRPr="0003666D">
              <w:rPr>
                <w:rFonts w:ascii="Times New Roman" w:hAnsi="Times New Roman" w:cs="Times New Roman"/>
                <w:sz w:val="22"/>
                <w:szCs w:val="22"/>
              </w:rPr>
              <w:t>пожаробезопасных</w:t>
            </w:r>
            <w:proofErr w:type="spellEnd"/>
            <w:r w:rsidRPr="0003666D">
              <w:rPr>
                <w:rFonts w:ascii="Times New Roman" w:hAnsi="Times New Roman" w:cs="Times New Roman"/>
                <w:sz w:val="22"/>
                <w:szCs w:val="22"/>
              </w:rPr>
              <w:t xml:space="preserve"> средств, удаление их из помещений и с территории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Огневые работы проводятся в соответствии с общими требованиями пожарной безопасности, в том числе:</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огневые работы на временных местах проводятся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Руководителем организации, индивидуальным предпринимателем определен перечень должностей, имеющих право выдачи наряда-допуска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форма и порядок оформления наряда-допуска соответствуют установленным </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проведении огневых работ на объекте сторонней организацией в наряде-допуске содержится информация о специалисте данной организации, ответственном за проведение огневых работ</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F22E0A"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w:t>
            </w:r>
            <w:r w:rsidR="003926A2" w:rsidRPr="0003666D">
              <w:rPr>
                <w:rFonts w:ascii="Times New Roman" w:hAnsi="Times New Roman" w:cs="Times New Roman"/>
                <w:sz w:val="22"/>
                <w:szCs w:val="22"/>
              </w:rPr>
              <w:t>уководителем подразделения организации, индивидуальным предпринимателем, на объектах которых проводятся огневые работы сторонней организацией, индивидуальным предпринимателем, проводится проверка наличия и действия талона о прохождении пожарно-технического минимума у лица, ответственного за проведение огневых работ</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D63AEF"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w:t>
            </w:r>
            <w:r w:rsidR="003926A2" w:rsidRPr="0003666D">
              <w:rPr>
                <w:rFonts w:ascii="Times New Roman" w:hAnsi="Times New Roman" w:cs="Times New Roman"/>
                <w:sz w:val="22"/>
                <w:szCs w:val="22"/>
              </w:rPr>
              <w:t xml:space="preserve"> проведению огневых работ, в том числе работ с применением </w:t>
            </w:r>
            <w:proofErr w:type="spellStart"/>
            <w:r w:rsidR="003926A2" w:rsidRPr="0003666D">
              <w:rPr>
                <w:rFonts w:ascii="Times New Roman" w:hAnsi="Times New Roman" w:cs="Times New Roman"/>
                <w:sz w:val="22"/>
                <w:szCs w:val="22"/>
              </w:rPr>
              <w:t>метилацетиленалленовой</w:t>
            </w:r>
            <w:proofErr w:type="spellEnd"/>
            <w:r w:rsidR="003926A2" w:rsidRPr="0003666D">
              <w:rPr>
                <w:rFonts w:ascii="Times New Roman" w:hAnsi="Times New Roman" w:cs="Times New Roman"/>
                <w:sz w:val="22"/>
                <w:szCs w:val="22"/>
              </w:rPr>
              <w:t xml:space="preserve"> фракции, допущены лица, имеющие соответствующую квалификацию по профессии, прошедшие соответствующую профессиональную подготовку</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допускается проведение огневых работ:</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неисправном оборудовании для проведения работ</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свежеокрашенных поверхностях оборудования, конструкций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38.3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емкостных сооружениях, коммуникациях, заполненных горючими и токсичными веществами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оборудовании, находящемся под давлением или электрическим напряжением</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 элементах зданий, выполненных из легких металлических конструкций с горючими и </w:t>
            </w:r>
            <w:proofErr w:type="spellStart"/>
            <w:r w:rsidRPr="0003666D">
              <w:rPr>
                <w:rFonts w:ascii="Times New Roman" w:hAnsi="Times New Roman" w:cs="Times New Roman"/>
                <w:sz w:val="22"/>
                <w:szCs w:val="22"/>
              </w:rPr>
              <w:t>трудногорючими</w:t>
            </w:r>
            <w:proofErr w:type="spellEnd"/>
            <w:r w:rsidRPr="0003666D">
              <w:rPr>
                <w:rFonts w:ascii="Times New Roman" w:hAnsi="Times New Roman" w:cs="Times New Roman"/>
                <w:sz w:val="22"/>
                <w:szCs w:val="22"/>
              </w:rPr>
              <w:t xml:space="preserve"> утеплителями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одновременно с устройством гидроизоляции и </w:t>
            </w:r>
            <w:proofErr w:type="spellStart"/>
            <w:r w:rsidRPr="0003666D">
              <w:rPr>
                <w:rFonts w:ascii="Times New Roman" w:hAnsi="Times New Roman" w:cs="Times New Roman"/>
                <w:sz w:val="22"/>
                <w:szCs w:val="22"/>
              </w:rPr>
              <w:t>пароизоляции</w:t>
            </w:r>
            <w:proofErr w:type="spellEnd"/>
            <w:r w:rsidRPr="0003666D">
              <w:rPr>
                <w:rFonts w:ascii="Times New Roman" w:hAnsi="Times New Roman" w:cs="Times New Roman"/>
                <w:sz w:val="22"/>
                <w:szCs w:val="22"/>
              </w:rPr>
              <w:t xml:space="preserve"> на кровле, монтажом панелей с горючими и </w:t>
            </w:r>
            <w:proofErr w:type="spellStart"/>
            <w:r w:rsidRPr="0003666D">
              <w:rPr>
                <w:rFonts w:ascii="Times New Roman" w:hAnsi="Times New Roman" w:cs="Times New Roman"/>
                <w:sz w:val="22"/>
                <w:szCs w:val="22"/>
              </w:rPr>
              <w:t>трудногорючими</w:t>
            </w:r>
            <w:proofErr w:type="spellEnd"/>
            <w:r w:rsidRPr="0003666D">
              <w:rPr>
                <w:rFonts w:ascii="Times New Roman" w:hAnsi="Times New Roman" w:cs="Times New Roman"/>
                <w:sz w:val="22"/>
                <w:szCs w:val="22"/>
              </w:rPr>
              <w:t xml:space="preserve"> утеплителями, наклейкой покрытий полов и отделкой помещений с применением горючих лаков, клеев, мастик и других горючих материалов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отсутствии на месте проведения работ средств пожаротушения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Во время проведения огневых работ в цехе, помещении, на наружной установке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окрасочных работ</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выполнение операций по сливу (наливу) горючих жидкостей в резервуарах, расположенных в одном обваловании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местах хранения и вскрытия барабанов с карбидом кальция запрещено 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курение</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пользование открытым огнем</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применение инструмента, образующего искры</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Варка и </w:t>
            </w:r>
            <w:proofErr w:type="spellStart"/>
            <w:r w:rsidRPr="0003666D">
              <w:rPr>
                <w:rFonts w:ascii="Times New Roman" w:hAnsi="Times New Roman" w:cs="Times New Roman"/>
                <w:sz w:val="22"/>
                <w:szCs w:val="22"/>
              </w:rPr>
              <w:t>растопление</w:t>
            </w:r>
            <w:proofErr w:type="spellEnd"/>
            <w:r w:rsidRPr="0003666D">
              <w:rPr>
                <w:rFonts w:ascii="Times New Roman" w:hAnsi="Times New Roman" w:cs="Times New Roman"/>
                <w:sz w:val="22"/>
                <w:szCs w:val="22"/>
              </w:rPr>
              <w:t xml:space="preserve"> битума и смол производятся в специальных котлах, устанавливаемых </w:t>
            </w:r>
            <w:r w:rsidRPr="0003666D">
              <w:rPr>
                <w:rFonts w:ascii="Times New Roman" w:hAnsi="Times New Roman" w:cs="Times New Roman"/>
                <w:sz w:val="22"/>
                <w:szCs w:val="22"/>
              </w:rPr>
              <w:lastRenderedPageBreak/>
              <w:t>на специально отведенных участках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44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Запрещена и не допускается установка котлов на покрытиях зданий (сооружений), а также оставление их без присмотра при разогревании битумных составов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02674D">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После окончания работ топки котлов </w:t>
            </w:r>
            <w:r w:rsidR="009817F2" w:rsidRPr="0003666D">
              <w:rPr>
                <w:rFonts w:ascii="Times New Roman" w:hAnsi="Times New Roman" w:cs="Times New Roman"/>
                <w:sz w:val="22"/>
                <w:szCs w:val="22"/>
              </w:rPr>
              <w:t>тушатся и заливаются водой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Проведение огневых работ на действующих </w:t>
            </w:r>
            <w:proofErr w:type="spellStart"/>
            <w:r w:rsidRPr="0003666D">
              <w:rPr>
                <w:rFonts w:ascii="Times New Roman" w:hAnsi="Times New Roman" w:cs="Times New Roman"/>
                <w:sz w:val="22"/>
                <w:szCs w:val="22"/>
              </w:rPr>
              <w:t>взрыво</w:t>
            </w:r>
            <w:proofErr w:type="spellEnd"/>
            <w:r w:rsidRPr="0003666D">
              <w:rPr>
                <w:rFonts w:ascii="Times New Roman" w:hAnsi="Times New Roman" w:cs="Times New Roman"/>
                <w:sz w:val="22"/>
                <w:szCs w:val="22"/>
              </w:rP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Площадки, металлоконструкции, конструктивные элементы зданий, находящиеся в зоне проведения огневых работ, очищаются от </w:t>
            </w:r>
            <w:proofErr w:type="spellStart"/>
            <w:r w:rsidRPr="0003666D">
              <w:rPr>
                <w:rFonts w:ascii="Times New Roman" w:hAnsi="Times New Roman" w:cs="Times New Roman"/>
                <w:sz w:val="22"/>
                <w:szCs w:val="22"/>
              </w:rPr>
              <w:t>взрыв</w:t>
            </w:r>
            <w:proofErr w:type="gramStart"/>
            <w:r w:rsidRPr="0003666D">
              <w:rPr>
                <w:rFonts w:ascii="Times New Roman" w:hAnsi="Times New Roman" w:cs="Times New Roman"/>
                <w:sz w:val="22"/>
                <w:szCs w:val="22"/>
              </w:rPr>
              <w:t>о</w:t>
            </w:r>
            <w:proofErr w:type="spellEnd"/>
            <w:r w:rsidRPr="0003666D">
              <w:rPr>
                <w:rFonts w:ascii="Times New Roman" w:hAnsi="Times New Roman" w:cs="Times New Roman"/>
                <w:sz w:val="22"/>
                <w:szCs w:val="22"/>
              </w:rPr>
              <w:t>-</w:t>
            </w:r>
            <w:proofErr w:type="gramEnd"/>
            <w:r w:rsidRPr="0003666D">
              <w:rPr>
                <w:rFonts w:ascii="Times New Roman" w:hAnsi="Times New Roman" w:cs="Times New Roman"/>
                <w:sz w:val="22"/>
                <w:szCs w:val="22"/>
              </w:rPr>
              <w:t xml:space="preserve">, </w:t>
            </w:r>
            <w:proofErr w:type="spellStart"/>
            <w:r w:rsidRPr="0003666D">
              <w:rPr>
                <w:rFonts w:ascii="Times New Roman" w:hAnsi="Times New Roman" w:cs="Times New Roman"/>
                <w:sz w:val="22"/>
                <w:szCs w:val="22"/>
              </w:rPr>
              <w:t>взрывопожаро</w:t>
            </w:r>
            <w:proofErr w:type="spellEnd"/>
            <w:r w:rsidRPr="0003666D">
              <w:rPr>
                <w:rFonts w:ascii="Times New Roman" w:hAnsi="Times New Roman" w:cs="Times New Roman"/>
                <w:sz w:val="22"/>
                <w:szCs w:val="22"/>
              </w:rPr>
              <w:t>- и пожароопасных продуктов на расстояние не менее расстояния разлета искр. На месте проведения огневых работ принимаются меры по недопущению разлета искр за пределы зоны проведения огневых работ</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Сливные воронки, выходы из лотков и другие устройства, связанные с канализацией, в которых могут быть горючие газы и пары, перекрываются, монтажные проемы и </w:t>
            </w:r>
            <w:proofErr w:type="spellStart"/>
            <w:r w:rsidRPr="0003666D">
              <w:rPr>
                <w:rFonts w:ascii="Times New Roman" w:hAnsi="Times New Roman" w:cs="Times New Roman"/>
                <w:sz w:val="22"/>
                <w:szCs w:val="22"/>
              </w:rPr>
              <w:t>незаделанные</w:t>
            </w:r>
            <w:proofErr w:type="spellEnd"/>
            <w:r w:rsidRPr="0003666D">
              <w:rPr>
                <w:rFonts w:ascii="Times New Roman" w:hAnsi="Times New Roman" w:cs="Times New Roman"/>
                <w:sz w:val="22"/>
                <w:szCs w:val="22"/>
              </w:rPr>
              <w:t xml:space="preserve"> отверстия в перекрытиях и стенах – закрываются негорючим материалом</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Места проведения огневых работ обеспечиваются первичными средствами пожаротушения, вид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Перед началом, после каждого перерыва и во время проведения огневых работ осуществляется </w:t>
            </w:r>
            <w:proofErr w:type="gramStart"/>
            <w:r w:rsidRPr="0003666D">
              <w:rPr>
                <w:rFonts w:ascii="Times New Roman" w:hAnsi="Times New Roman" w:cs="Times New Roman"/>
                <w:sz w:val="22"/>
                <w:szCs w:val="22"/>
              </w:rPr>
              <w:t>контроль за</w:t>
            </w:r>
            <w:proofErr w:type="gramEnd"/>
            <w:r w:rsidRPr="0003666D">
              <w:rPr>
                <w:rFonts w:ascii="Times New Roman" w:hAnsi="Times New Roman" w:cs="Times New Roman"/>
                <w:sz w:val="22"/>
                <w:szCs w:val="22"/>
              </w:rPr>
              <w:t xml:space="preserve">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w:t>
            </w:r>
            <w:r w:rsidRPr="0003666D">
              <w:rPr>
                <w:rFonts w:ascii="Times New Roman" w:hAnsi="Times New Roman" w:cs="Times New Roman"/>
                <w:sz w:val="22"/>
                <w:szCs w:val="22"/>
              </w:rPr>
              <w:br/>
              <w:t>В случае повышения содержания горючих веществ в опасной зоне или технологическом оборудовании до предельно допустимых значений огневые работы немедленно прекращаются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После окончания работы или при перерывах в работе на постоянных местах огневых работ газовое оборудование отключается, а шланги – отсоединяются и освобождаются от горючих жидкостей и горючих газов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proofErr w:type="gramStart"/>
            <w:r w:rsidRPr="0003666D">
              <w:rPr>
                <w:rFonts w:ascii="Times New Roman" w:hAnsi="Times New Roman" w:cs="Times New Roman"/>
                <w:sz w:val="22"/>
                <w:szCs w:val="22"/>
              </w:rPr>
              <w:t xml:space="preserve">Обеспечивается немедленное прекращение огневых работ при обнаружении отступлений </w:t>
            </w:r>
            <w:r w:rsidRPr="0003666D">
              <w:rPr>
                <w:rFonts w:ascii="Times New Roman" w:hAnsi="Times New Roman" w:cs="Times New Roman"/>
                <w:sz w:val="22"/>
                <w:szCs w:val="22"/>
              </w:rPr>
              <w:lastRenderedPageBreak/>
              <w:t xml:space="preserve">от общих требований </w:t>
            </w:r>
            <w:r w:rsidR="00535053" w:rsidRPr="0003666D">
              <w:rPr>
                <w:rFonts w:ascii="Times New Roman" w:hAnsi="Times New Roman" w:cs="Times New Roman"/>
                <w:sz w:val="22"/>
                <w:szCs w:val="22"/>
              </w:rPr>
              <w:t>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sidRPr="0003666D">
              <w:rPr>
                <w:rFonts w:ascii="Times New Roman" w:hAnsi="Times New Roman" w:cs="Times New Roman"/>
                <w:sz w:val="22"/>
                <w:szCs w:val="22"/>
              </w:rPr>
              <w:t>,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roofErr w:type="gram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42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53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Баллоны с газом, устанавливаемые в помещениях, размещаются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объектах организации, на которых обращаются легковоспламеняющиеся, горючие жидкости, горючие газы не допускается проведение огневых работ ближе:</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bookmarkStart w:id="7" w:name="Par1003"/>
            <w:bookmarkEnd w:id="7"/>
            <w:r w:rsidRPr="0003666D">
              <w:rPr>
                <w:rFonts w:ascii="Times New Roman" w:hAnsi="Times New Roman" w:cs="Times New Roman"/>
                <w:sz w:val="22"/>
                <w:szCs w:val="22"/>
              </w:rPr>
              <w:t>54.1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100 метров – от железнодорожных сливоналивных эстакад (площадок налива (слива) в </w:t>
            </w:r>
            <w:proofErr w:type="spellStart"/>
            <w:r w:rsidRPr="0003666D">
              <w:rPr>
                <w:rFonts w:ascii="Times New Roman" w:hAnsi="Times New Roman" w:cs="Times New Roman"/>
                <w:sz w:val="22"/>
                <w:szCs w:val="22"/>
              </w:rPr>
              <w:t>автоцисцерны</w:t>
            </w:r>
            <w:proofErr w:type="spellEnd"/>
            <w:r w:rsidRPr="0003666D">
              <w:rPr>
                <w:rFonts w:ascii="Times New Roman" w:hAnsi="Times New Roman" w:cs="Times New Roman"/>
                <w:sz w:val="22"/>
                <w:szCs w:val="22"/>
              </w:rPr>
              <w:t>) при производстве операций слива (налива)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50 метров – от железнодорожных сливоналивных эстакад (площадок налива (слива) в </w:t>
            </w:r>
            <w:proofErr w:type="spellStart"/>
            <w:r w:rsidRPr="0003666D">
              <w:rPr>
                <w:rFonts w:ascii="Times New Roman" w:hAnsi="Times New Roman" w:cs="Times New Roman"/>
                <w:sz w:val="22"/>
                <w:szCs w:val="22"/>
              </w:rPr>
              <w:t>автоцисцерны</w:t>
            </w:r>
            <w:proofErr w:type="spellEnd"/>
            <w:r w:rsidRPr="0003666D">
              <w:rPr>
                <w:rFonts w:ascii="Times New Roman" w:hAnsi="Times New Roman" w:cs="Times New Roman"/>
                <w:sz w:val="22"/>
                <w:szCs w:val="22"/>
              </w:rPr>
              <w:t>) при отсутствии операций слива (налива)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proofErr w:type="gramStart"/>
            <w:r w:rsidRPr="0003666D">
              <w:rPr>
                <w:rFonts w:ascii="Times New Roman" w:hAnsi="Times New Roman" w:cs="Times New Roman"/>
                <w:sz w:val="22"/>
                <w:szCs w:val="22"/>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roofErr w:type="gram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bookmarkStart w:id="8" w:name="Par1024"/>
            <w:bookmarkEnd w:id="8"/>
            <w:r w:rsidRPr="0003666D">
              <w:rPr>
                <w:rFonts w:ascii="Times New Roman" w:hAnsi="Times New Roman" w:cs="Times New Roman"/>
                <w:sz w:val="22"/>
                <w:szCs w:val="22"/>
              </w:rPr>
              <w:t>54.4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20 метров – от канализационных колодцев и стоков, гидравлических затворов и сливных трапов канализации, приямков </w:t>
            </w:r>
            <w:proofErr w:type="spellStart"/>
            <w:r w:rsidRPr="0003666D">
              <w:rPr>
                <w:rFonts w:ascii="Times New Roman" w:hAnsi="Times New Roman" w:cs="Times New Roman"/>
                <w:sz w:val="22"/>
                <w:szCs w:val="22"/>
              </w:rPr>
              <w:t>ливнеприемников</w:t>
            </w:r>
            <w:proofErr w:type="spellEnd"/>
            <w:r w:rsidRPr="0003666D">
              <w:rPr>
                <w:rFonts w:ascii="Times New Roman" w:hAnsi="Times New Roman" w:cs="Times New Roman"/>
                <w:sz w:val="22"/>
                <w:szCs w:val="22"/>
              </w:rPr>
              <w:t>, узлов, задвижек и возможных мест утечки горючего продукта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53A2E">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случае расположения канализационных колодцев и стоков ближе указанного в </w:t>
            </w:r>
            <w:r w:rsidR="00F22E0A" w:rsidRPr="0003666D">
              <w:rPr>
                <w:rFonts w:ascii="Times New Roman" w:hAnsi="Times New Roman" w:cs="Times New Roman"/>
                <w:sz w:val="22"/>
                <w:szCs w:val="22"/>
              </w:rPr>
              <w:t>пункте 54 настоящего приложения</w:t>
            </w:r>
            <w:r w:rsidRPr="0003666D">
              <w:rPr>
                <w:rFonts w:ascii="Times New Roman" w:hAnsi="Times New Roman" w:cs="Times New Roman"/>
                <w:sz w:val="22"/>
                <w:szCs w:val="22"/>
              </w:rPr>
              <w:t xml:space="preserve"> расстояния крышки колодцев засыпаются слоем песка (земли) толщиной не менее 0,1 метра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22E0A">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исключительных случаях при невозможности соблюдения указанных в </w:t>
            </w:r>
            <w:r w:rsidR="00F22E0A" w:rsidRPr="0003666D">
              <w:rPr>
                <w:rFonts w:ascii="Times New Roman" w:hAnsi="Times New Roman" w:cs="Times New Roman"/>
                <w:sz w:val="22"/>
                <w:szCs w:val="22"/>
              </w:rPr>
              <w:t xml:space="preserve">подпунктах 54.1 –54.4 пункта 54 настоящего приложения </w:t>
            </w:r>
            <w:r w:rsidRPr="0003666D">
              <w:rPr>
                <w:rFonts w:ascii="Times New Roman" w:hAnsi="Times New Roman" w:cs="Times New Roman"/>
                <w:sz w:val="22"/>
                <w:szCs w:val="22"/>
              </w:rPr>
              <w:t>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Пути эвакуации и эвакуационные выходы обозначены указательными знаками пожарной безопасности, предусмотренными техническими нормативными правовыми актами. Указанные знаки содержатся в исправном состоянии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58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D63AEF"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w:t>
            </w:r>
            <w:r w:rsidR="003926A2" w:rsidRPr="0003666D">
              <w:rPr>
                <w:rFonts w:ascii="Times New Roman" w:hAnsi="Times New Roman" w:cs="Times New Roman"/>
                <w:sz w:val="22"/>
                <w:szCs w:val="22"/>
              </w:rPr>
              <w:t>ля каждого этажа здания, сооружения при единовременном нахождении на этаже более 10 человек разработаны планы эвакуации людей при пожаре. Планы эвакуации соответствуют форме, определ</w:t>
            </w:r>
            <w:r w:rsidRPr="0003666D">
              <w:rPr>
                <w:rFonts w:ascii="Times New Roman" w:hAnsi="Times New Roman" w:cs="Times New Roman"/>
                <w:sz w:val="22"/>
                <w:szCs w:val="22"/>
              </w:rPr>
              <w:t>енной</w:t>
            </w:r>
            <w:r w:rsidR="003926A2" w:rsidRPr="0003666D">
              <w:rPr>
                <w:rFonts w:ascii="Times New Roman" w:hAnsi="Times New Roman" w:cs="Times New Roman"/>
                <w:sz w:val="22"/>
                <w:szCs w:val="22"/>
              </w:rPr>
              <w:t xml:space="preserve"> </w:t>
            </w:r>
            <w:r w:rsidR="00F36CCA" w:rsidRPr="00A65076">
              <w:rPr>
                <w:rFonts w:ascii="Times New Roman" w:hAnsi="Times New Roman" w:cs="Times New Roman"/>
                <w:sz w:val="22"/>
                <w:szCs w:val="22"/>
              </w:rPr>
              <w:t xml:space="preserve">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и размещены на видных местах</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proofErr w:type="gramStart"/>
            <w:r w:rsidRPr="0003666D">
              <w:rPr>
                <w:rFonts w:ascii="Times New Roman" w:hAnsi="Times New Roman" w:cs="Times New Roman"/>
                <w:sz w:val="22"/>
                <w:szCs w:val="22"/>
              </w:rPr>
              <w:t>В жилых помещениях гостиниц и других зданиях, сооружениях, пожарных отсеках, предназначенных для временного проживания людей, на видных местах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roofErr w:type="gram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размещения тяжелобольных и лиц, лишенных возможности самостоятельно свободно передвигаться, используются кровати, позволяющие перевозить (эвакуировать) их при пожаре. При отсутствии таких кроватей для эвакуации людей при пожаре имеются носилки из расчета одни носилки на каждые пять человек</w:t>
            </w:r>
          </w:p>
        </w:tc>
        <w:tc>
          <w:tcPr>
            <w:tcW w:w="24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proofErr w:type="gramStart"/>
            <w:r w:rsidRPr="0003666D">
              <w:rPr>
                <w:rFonts w:ascii="Times New Roman" w:hAnsi="Times New Roman" w:cs="Times New Roman"/>
                <w:sz w:val="22"/>
                <w:szCs w:val="22"/>
              </w:rP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обеспечивают возможность их свободного открывания изнутри без ключа</w:t>
            </w:r>
            <w:proofErr w:type="gram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случаях необходимости устройства запоров на дверях устроены электромагнитные </w:t>
            </w:r>
            <w:proofErr w:type="spellStart"/>
            <w:r w:rsidRPr="0003666D">
              <w:rPr>
                <w:rFonts w:ascii="Times New Roman" w:hAnsi="Times New Roman" w:cs="Times New Roman"/>
                <w:sz w:val="22"/>
                <w:szCs w:val="22"/>
              </w:rPr>
              <w:t>замыкатели</w:t>
            </w:r>
            <w:proofErr w:type="spellEnd"/>
            <w:r w:rsidRPr="0003666D">
              <w:rPr>
                <w:rFonts w:ascii="Times New Roman" w:hAnsi="Times New Roman" w:cs="Times New Roman"/>
                <w:sz w:val="22"/>
                <w:szCs w:val="22"/>
              </w:rPr>
              <w:t>, срабатывающие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работоспособны и исправны. Фиксация противопожарных и дымонепроницаемых дверей в открытом положении, а также снятие их не допускается (если иное не предусмотрено проектной документацией)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целях обеспечения безопасной эвакуации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загромождение проходов, выходов, дверей на путях эвакуации, эвакуационных выходов на кровлю, установка выставочных стендов, торговых лотков, мебели, цветов, растений и другого имущества, уменьшающих минимальную эвакуационную ширину и высоту</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изменение направления открывания дверей </w:t>
            </w:r>
            <w:proofErr w:type="gramStart"/>
            <w:r w:rsidRPr="0003666D">
              <w:rPr>
                <w:rFonts w:ascii="Times New Roman" w:hAnsi="Times New Roman" w:cs="Times New Roman"/>
                <w:sz w:val="22"/>
                <w:szCs w:val="22"/>
              </w:rPr>
              <w:t>на</w:t>
            </w:r>
            <w:proofErr w:type="gramEnd"/>
            <w:r w:rsidRPr="0003666D">
              <w:rPr>
                <w:rFonts w:ascii="Times New Roman" w:hAnsi="Times New Roman" w:cs="Times New Roman"/>
                <w:sz w:val="22"/>
                <w:szCs w:val="22"/>
              </w:rPr>
              <w:t xml:space="preserve"> препятствующее выходу из зданий и помещений</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устройство на путях эвакуации имитации дверей, установка турникетов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другого имущества, </w:t>
            </w:r>
            <w:r w:rsidRPr="0003666D">
              <w:rPr>
                <w:rFonts w:ascii="Times New Roman" w:hAnsi="Times New Roman" w:cs="Times New Roman"/>
                <w:sz w:val="22"/>
                <w:szCs w:val="22"/>
              </w:rPr>
              <w:lastRenderedPageBreak/>
              <w:t>препятствующих безопасной эвакуации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63.4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использование лифтов, подъемников, эскалаторов для эвакуации людей при пожаре. При возникновении пожара эскалаторы выключаются и блокируются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размещение под маршами эвакуационных лестничных клеток горючих материалов и устройство различных помещений, за исключением узлов управления центрального отопления, водомерных узлов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64</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При устройстве в вестибюлях, холлах и фойе открытых лестниц, на площадках лестничных клеток, лестницах всех типов, не являющихся эвакуационными, а также под их маршами отдельных рабочих мест соблюдаются минимальные эвакуационные ширина и высота, такие рабочие места </w:t>
            </w:r>
            <w:proofErr w:type="spellStart"/>
            <w:r w:rsidRPr="0003666D">
              <w:rPr>
                <w:rFonts w:ascii="Times New Roman" w:hAnsi="Times New Roman" w:cs="Times New Roman"/>
                <w:sz w:val="22"/>
                <w:szCs w:val="22"/>
              </w:rPr>
              <w:t>неэлектрифицированы</w:t>
            </w:r>
            <w:proofErr w:type="spell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65</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F93000">
            <w:pPr>
              <w:pStyle w:val="ConsPlusNormal"/>
              <w:jc w:val="both"/>
              <w:rPr>
                <w:rFonts w:ascii="Times New Roman" w:hAnsi="Times New Roman" w:cs="Times New Roman"/>
                <w:sz w:val="22"/>
                <w:szCs w:val="22"/>
              </w:rPr>
            </w:pPr>
            <w:proofErr w:type="gramStart"/>
            <w:r w:rsidRPr="0003666D">
              <w:rPr>
                <w:rFonts w:ascii="Times New Roman" w:hAnsi="Times New Roman" w:cs="Times New Roman"/>
                <w:sz w:val="22"/>
                <w:szCs w:val="22"/>
              </w:rPr>
              <w:t>Необходимый тип и количество первичных средств пожаротушения определены в соответ</w:t>
            </w:r>
            <w:r w:rsidR="00F36CCA">
              <w:rPr>
                <w:rFonts w:ascii="Times New Roman" w:hAnsi="Times New Roman" w:cs="Times New Roman"/>
                <w:sz w:val="22"/>
                <w:szCs w:val="22"/>
              </w:rPr>
              <w:t>ствии с нормами, установленными</w:t>
            </w:r>
            <w:r w:rsidR="00F36CCA"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в зависимости от их огнету</w:t>
            </w:r>
            <w:r w:rsidR="002C19BB">
              <w:rPr>
                <w:rFonts w:ascii="Times New Roman" w:hAnsi="Times New Roman" w:cs="Times New Roman"/>
                <w:sz w:val="22"/>
                <w:szCs w:val="22"/>
              </w:rPr>
              <w:t xml:space="preserve">шащей способности, а также площади защищаемых помещений, открытых площадок и установок </w:t>
            </w:r>
            <w:proofErr w:type="gramEnd"/>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66</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Технологическое оборудование укомплектовано огнетушителями согласно требованиям технических условий (паспортов) на указанное оборудование. Огнетушители содержатся и используются в соответствии с рекомендациями (паспортами) их производителей, исправны и работоспособны</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67</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кабельных сооружениях, а также в зданиях закрытых распределительных устройств, </w:t>
            </w:r>
            <w:proofErr w:type="spellStart"/>
            <w:r w:rsidRPr="0003666D">
              <w:rPr>
                <w:rFonts w:ascii="Times New Roman" w:hAnsi="Times New Roman" w:cs="Times New Roman"/>
                <w:sz w:val="22"/>
                <w:szCs w:val="22"/>
              </w:rPr>
              <w:t>общестанционных</w:t>
            </w:r>
            <w:proofErr w:type="spellEnd"/>
            <w:r w:rsidRPr="0003666D">
              <w:rPr>
                <w:rFonts w:ascii="Times New Roman" w:hAnsi="Times New Roman" w:cs="Times New Roman"/>
                <w:sz w:val="22"/>
                <w:szCs w:val="22"/>
              </w:rPr>
              <w:t xml:space="preserve"> пунктов управления, закрытых распределительных устройств, совмещенных с </w:t>
            </w:r>
            <w:proofErr w:type="spellStart"/>
            <w:r w:rsidRPr="0003666D">
              <w:rPr>
                <w:rFonts w:ascii="Times New Roman" w:hAnsi="Times New Roman" w:cs="Times New Roman"/>
                <w:sz w:val="22"/>
                <w:szCs w:val="22"/>
              </w:rPr>
              <w:t>общестанционными</w:t>
            </w:r>
            <w:proofErr w:type="spellEnd"/>
            <w:r w:rsidRPr="0003666D">
              <w:rPr>
                <w:rFonts w:ascii="Times New Roman" w:hAnsi="Times New Roman" w:cs="Times New Roman"/>
                <w:sz w:val="22"/>
                <w:szCs w:val="22"/>
              </w:rPr>
              <w:t xml:space="preserve"> пунктами управления, подстанций и электростанций первичные средства пожаротушения размещены у входов в помещения</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03666D"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эксплуатации систем противопожарного водоснабжения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отключение участков водопроводной сети с установленными на них пожарными гидрантами и кранами, а также снижение напора в сети ниже требуемого для пожаротушения. При выходе из строя насосных станций, аварии или проведении ремонтных работ об этом незамедлительно сообщается по телефону 101 или 112</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68.2</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дополнительных подключений к сети противопожарного водоснабжения, связанных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68.3</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демонтаж пожарных гидрантов и кранов</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69</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систем наружного противопожарного водоснабжения приняты меры, обеспечивающие возможность их применения в любую пору года</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70</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Пожарные гидранты, водоемы имеют опознавательные знаки, соответствующие требованиям технических нормативных правовых актов. Такие знаки размещены на видных местах. Использованный запас воды для целей пожаротушения восстанавливается в сроки, установленные техническими нормативными правовыми актами</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tcPr>
          <w:p w:rsidR="003926A2" w:rsidRPr="0003666D" w:rsidRDefault="003926A2" w:rsidP="002C19BB">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Проверка состояния наружного и внутреннего противопожарного водоснабжения осуществляется в порядке, определ</w:t>
            </w:r>
            <w:r w:rsidR="00026266" w:rsidRPr="0003666D">
              <w:rPr>
                <w:rFonts w:ascii="Times New Roman" w:hAnsi="Times New Roman" w:cs="Times New Roman"/>
                <w:sz w:val="22"/>
                <w:szCs w:val="22"/>
              </w:rPr>
              <w:t>енном</w:t>
            </w:r>
            <w:r w:rsidRPr="0003666D">
              <w:rPr>
                <w:rFonts w:ascii="Times New Roman" w:hAnsi="Times New Roman" w:cs="Times New Roman"/>
                <w:sz w:val="22"/>
                <w:szCs w:val="22"/>
              </w:rPr>
              <w:t xml:space="preserve"> </w:t>
            </w:r>
            <w:r w:rsidR="00F36CCA" w:rsidRPr="00A65076">
              <w:rPr>
                <w:rFonts w:ascii="Times New Roman" w:hAnsi="Times New Roman" w:cs="Times New Roman"/>
                <w:sz w:val="22"/>
                <w:szCs w:val="22"/>
              </w:rPr>
              <w:t>постановлением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Приказом руководителя субъекта хозяйствования определены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6A2" w:rsidRPr="0003666D" w:rsidRDefault="003926A2"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730BC6" w:rsidRPr="0003666D" w:rsidRDefault="0034539A" w:rsidP="00ED315C">
            <w:pPr>
              <w:pStyle w:val="ConsPlusNormal"/>
              <w:jc w:val="center"/>
              <w:rPr>
                <w:rFonts w:ascii="Times New Roman" w:hAnsi="Times New Roman" w:cs="Times New Roman"/>
                <w:sz w:val="22"/>
                <w:szCs w:val="22"/>
              </w:rPr>
            </w:pPr>
            <w:r>
              <w:rPr>
                <w:rFonts w:ascii="Times New Roman" w:hAnsi="Times New Roman" w:cs="Times New Roman"/>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730BC6" w:rsidRPr="0034539A" w:rsidRDefault="00730BC6" w:rsidP="000A0755">
            <w:pPr>
              <w:pStyle w:val="ConsPlusNormal"/>
              <w:jc w:val="both"/>
              <w:rPr>
                <w:rFonts w:ascii="Times New Roman" w:hAnsi="Times New Roman" w:cs="Times New Roman"/>
                <w:sz w:val="22"/>
                <w:szCs w:val="22"/>
              </w:rPr>
            </w:pPr>
            <w:r w:rsidRPr="0034539A">
              <w:rPr>
                <w:rFonts w:ascii="Times New Roman" w:hAnsi="Times New Roman" w:cs="Times New Roman"/>
                <w:sz w:val="22"/>
                <w:szCs w:val="22"/>
              </w:rPr>
              <w:t xml:space="preserve">Контроль качества </w:t>
            </w:r>
            <w:r w:rsidRPr="00D94E52">
              <w:rPr>
                <w:rFonts w:ascii="Times New Roman" w:hAnsi="Times New Roman" w:cs="Times New Roman"/>
                <w:sz w:val="22"/>
                <w:szCs w:val="22"/>
              </w:rPr>
              <w:t>технического обслуживания систем пожарной автоматики осуществляется инженерно-техническим работником</w:t>
            </w:r>
            <w:r w:rsidR="000A0755" w:rsidRPr="00D94E52">
              <w:rPr>
                <w:rFonts w:ascii="Times New Roman" w:hAnsi="Times New Roman" w:cs="Times New Roman"/>
                <w:sz w:val="22"/>
                <w:szCs w:val="22"/>
              </w:rPr>
              <w:t>,</w:t>
            </w:r>
            <w:r w:rsidRPr="00D94E52">
              <w:rPr>
                <w:rFonts w:ascii="Times New Roman" w:hAnsi="Times New Roman" w:cs="Times New Roman"/>
                <w:sz w:val="22"/>
                <w:szCs w:val="22"/>
              </w:rPr>
              <w:t xml:space="preserve"> </w:t>
            </w:r>
            <w:r w:rsidR="000A0755" w:rsidRPr="00D94E52">
              <w:rPr>
                <w:rFonts w:ascii="Times New Roman" w:hAnsi="Times New Roman" w:cs="Times New Roman"/>
                <w:sz w:val="22"/>
                <w:szCs w:val="22"/>
              </w:rPr>
              <w:t>назначенным ответственным за обеспечение качества технического обслуживания систем пожарной автоматики</w:t>
            </w:r>
            <w:r w:rsidR="00D94E52" w:rsidRPr="00D94E52">
              <w:rPr>
                <w:rFonts w:ascii="Times New Roman" w:hAnsi="Times New Roman" w:cs="Times New Roman"/>
                <w:sz w:val="22"/>
                <w:szCs w:val="22"/>
              </w:rPr>
              <w:t xml:space="preserve"> (далее – ответственное лицо субъекта хозяйствования</w:t>
            </w:r>
            <w:r w:rsidR="00D94E52">
              <w:rPr>
                <w:rFonts w:ascii="Times New Roman" w:hAnsi="Times New Roman" w:cs="Times New Roman"/>
                <w:sz w:val="22"/>
                <w:szCs w:val="22"/>
              </w:rPr>
              <w:t>, у которого систем</w:t>
            </w:r>
            <w:r w:rsidR="004C4020">
              <w:rPr>
                <w:rFonts w:ascii="Times New Roman" w:hAnsi="Times New Roman" w:cs="Times New Roman"/>
                <w:sz w:val="22"/>
                <w:szCs w:val="22"/>
              </w:rPr>
              <w:t>ы</w:t>
            </w:r>
            <w:r w:rsidR="00D94E52">
              <w:rPr>
                <w:rFonts w:ascii="Times New Roman" w:hAnsi="Times New Roman" w:cs="Times New Roman"/>
                <w:sz w:val="22"/>
                <w:szCs w:val="22"/>
              </w:rPr>
              <w:t xml:space="preserve"> ПА обслуживаются)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0BC6" w:rsidRPr="0034539A"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730BC6" w:rsidRPr="0034539A">
              <w:rPr>
                <w:rFonts w:ascii="Times New Roman" w:hAnsi="Times New Roman" w:cs="Times New Roman"/>
                <w:sz w:val="22"/>
                <w:szCs w:val="22"/>
              </w:rPr>
              <w:t xml:space="preserve"> трет</w:t>
            </w:r>
            <w:r>
              <w:rPr>
                <w:rFonts w:ascii="Times New Roman" w:hAnsi="Times New Roman" w:cs="Times New Roman"/>
                <w:sz w:val="22"/>
                <w:szCs w:val="22"/>
              </w:rPr>
              <w:t>ья</w:t>
            </w:r>
            <w:r w:rsidR="00730BC6" w:rsidRPr="0034539A">
              <w:rPr>
                <w:rFonts w:ascii="Times New Roman" w:hAnsi="Times New Roman" w:cs="Times New Roman"/>
                <w:sz w:val="22"/>
                <w:szCs w:val="22"/>
              </w:rPr>
              <w:t xml:space="preserve"> пункта 7.2</w:t>
            </w:r>
            <w:r w:rsidR="00640336" w:rsidRPr="0034539A">
              <w:rPr>
                <w:rFonts w:ascii="Times New Roman" w:hAnsi="Times New Roman" w:cs="Times New Roman"/>
                <w:sz w:val="22"/>
                <w:szCs w:val="22"/>
              </w:rPr>
              <w:t>, пункт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0BC6" w:rsidRPr="0003666D" w:rsidRDefault="00730BC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0BC6" w:rsidRPr="0003666D" w:rsidRDefault="00730BC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30BC6" w:rsidRPr="0003666D" w:rsidRDefault="00730BC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BC6" w:rsidRPr="0003666D" w:rsidRDefault="00730BC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34539A" w:rsidRPr="0034539A" w:rsidRDefault="0034539A" w:rsidP="00640336">
            <w:pPr>
              <w:pStyle w:val="ConsPlusNormal"/>
              <w:jc w:val="both"/>
              <w:rPr>
                <w:rFonts w:ascii="Times New Roman" w:hAnsi="Times New Roman" w:cs="Times New Roman"/>
                <w:sz w:val="22"/>
                <w:szCs w:val="22"/>
              </w:rPr>
            </w:pPr>
            <w:r w:rsidRPr="0034539A">
              <w:rPr>
                <w:rFonts w:ascii="Times New Roman" w:hAnsi="Times New Roman" w:cs="Times New Roman"/>
                <w:sz w:val="22"/>
                <w:szCs w:val="22"/>
              </w:rPr>
              <w:t>Контроль качества технического обслуживания систем пожарной автоматики</w:t>
            </w:r>
            <w:r w:rsidR="00C670AE">
              <w:rPr>
                <w:rFonts w:ascii="Times New Roman" w:hAnsi="Times New Roman" w:cs="Times New Roman"/>
                <w:sz w:val="22"/>
                <w:szCs w:val="22"/>
              </w:rPr>
              <w:t xml:space="preserve"> (далее – систем</w:t>
            </w:r>
            <w:r w:rsidR="002F419F">
              <w:rPr>
                <w:rFonts w:ascii="Times New Roman" w:hAnsi="Times New Roman" w:cs="Times New Roman"/>
                <w:sz w:val="22"/>
                <w:szCs w:val="22"/>
              </w:rPr>
              <w:t>ы</w:t>
            </w:r>
            <w:r w:rsidR="00C670AE">
              <w:rPr>
                <w:rFonts w:ascii="Times New Roman" w:hAnsi="Times New Roman" w:cs="Times New Roman"/>
                <w:sz w:val="22"/>
                <w:szCs w:val="22"/>
              </w:rPr>
              <w:t xml:space="preserve"> ПА)</w:t>
            </w:r>
            <w:r w:rsidRPr="0034539A">
              <w:rPr>
                <w:rFonts w:ascii="Times New Roman" w:hAnsi="Times New Roman" w:cs="Times New Roman"/>
                <w:sz w:val="22"/>
                <w:szCs w:val="22"/>
              </w:rPr>
              <w:t xml:space="preserve"> осуществляется при сдаче субъектом хозяйствования, осуществляющим техническое обслуживание этих систем, выполненных работ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640336">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0034539A" w:rsidRPr="0034539A">
              <w:rPr>
                <w:rFonts w:ascii="Times New Roman" w:hAnsi="Times New Roman" w:cs="Times New Roman"/>
                <w:sz w:val="22"/>
                <w:szCs w:val="22"/>
              </w:rPr>
              <w:t>пункт 7.6.1</w:t>
            </w:r>
            <w:r w:rsidR="00A62E64">
              <w:rPr>
                <w:rFonts w:ascii="Times New Roman" w:hAnsi="Times New Roman" w:cs="Times New Roman"/>
                <w:sz w:val="22"/>
                <w:szCs w:val="22"/>
              </w:rPr>
              <w:t xml:space="preserve"> </w:t>
            </w:r>
          </w:p>
          <w:p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75</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34539A" w:rsidRPr="00C32084" w:rsidRDefault="00D94E52" w:rsidP="00DB4BC8">
            <w:pPr>
              <w:pStyle w:val="ConsPlusNormal"/>
              <w:jc w:val="both"/>
              <w:rPr>
                <w:rFonts w:ascii="Times New Roman" w:hAnsi="Times New Roman" w:cs="Times New Roman"/>
                <w:sz w:val="22"/>
                <w:szCs w:val="22"/>
              </w:rPr>
            </w:pPr>
            <w:r>
              <w:rPr>
                <w:rFonts w:ascii="Times New Roman" w:hAnsi="Times New Roman" w:cs="Times New Roman"/>
                <w:sz w:val="22"/>
                <w:szCs w:val="22"/>
              </w:rPr>
              <w:t>О</w:t>
            </w:r>
            <w:r w:rsidRPr="00D94E52">
              <w:rPr>
                <w:rFonts w:ascii="Times New Roman" w:hAnsi="Times New Roman" w:cs="Times New Roman"/>
                <w:sz w:val="22"/>
                <w:szCs w:val="22"/>
              </w:rPr>
              <w:t xml:space="preserve">тветственное лицо субъекта </w:t>
            </w:r>
            <w:r w:rsidRPr="00923B80">
              <w:rPr>
                <w:rFonts w:ascii="Times New Roman" w:hAnsi="Times New Roman" w:cs="Times New Roman"/>
                <w:sz w:val="22"/>
                <w:szCs w:val="22"/>
              </w:rPr>
              <w:t>хозяйствования, у которого систем</w:t>
            </w:r>
            <w:r w:rsidR="002F419F">
              <w:rPr>
                <w:rFonts w:ascii="Times New Roman" w:hAnsi="Times New Roman" w:cs="Times New Roman"/>
                <w:sz w:val="22"/>
                <w:szCs w:val="22"/>
              </w:rPr>
              <w:t>ы</w:t>
            </w:r>
            <w:r w:rsidRPr="00923B80">
              <w:rPr>
                <w:rFonts w:ascii="Times New Roman" w:hAnsi="Times New Roman" w:cs="Times New Roman"/>
                <w:sz w:val="22"/>
                <w:szCs w:val="22"/>
              </w:rPr>
              <w:t xml:space="preserve"> ПА обслуживаются после приемки и контроля выполненных работ субъектом хозяйствования, осуществляющим техническое обслуживание этих систем, знакомится с записью в журнале регистрации работ по техническому обслуживанию и текущему ремонту, делает свои замечания о продел</w:t>
            </w:r>
            <w:r w:rsidR="00DB4BC8">
              <w:rPr>
                <w:rFonts w:ascii="Times New Roman" w:hAnsi="Times New Roman" w:cs="Times New Roman"/>
                <w:sz w:val="22"/>
                <w:szCs w:val="22"/>
              </w:rPr>
              <w:t>анной работе или делает запись «</w:t>
            </w:r>
            <w:r w:rsidRPr="00923B80">
              <w:rPr>
                <w:rFonts w:ascii="Times New Roman" w:hAnsi="Times New Roman" w:cs="Times New Roman"/>
                <w:sz w:val="22"/>
                <w:szCs w:val="22"/>
              </w:rPr>
              <w:t>Замечаний нет</w:t>
            </w:r>
            <w:r w:rsidR="00DB4BC8">
              <w:rPr>
                <w:rFonts w:ascii="Times New Roman" w:hAnsi="Times New Roman" w:cs="Times New Roman"/>
                <w:sz w:val="22"/>
                <w:szCs w:val="22"/>
              </w:rPr>
              <w:t>»</w:t>
            </w:r>
            <w:r w:rsidRPr="00923B80">
              <w:rPr>
                <w:rFonts w:ascii="Times New Roman" w:hAnsi="Times New Roman" w:cs="Times New Roman"/>
                <w:sz w:val="22"/>
                <w:szCs w:val="22"/>
              </w:rPr>
              <w:t xml:space="preserve"> и заверяет подписью</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34539A" w:rsidRPr="0034539A">
              <w:rPr>
                <w:rFonts w:ascii="Times New Roman" w:hAnsi="Times New Roman" w:cs="Times New Roman"/>
                <w:sz w:val="22"/>
                <w:szCs w:val="22"/>
              </w:rPr>
              <w:t>7.6.2</w:t>
            </w:r>
            <w:r w:rsidR="00A62E64">
              <w:rPr>
                <w:rFonts w:ascii="Times New Roman" w:hAnsi="Times New Roman" w:cs="Times New Roman"/>
                <w:sz w:val="22"/>
                <w:szCs w:val="22"/>
              </w:rPr>
              <w:t xml:space="preserve"> </w:t>
            </w:r>
          </w:p>
          <w:p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76</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34539A" w:rsidRPr="008A0B9D" w:rsidRDefault="0034539A" w:rsidP="00923B80">
            <w:pPr>
              <w:pStyle w:val="ConsPlusNormal"/>
              <w:jc w:val="both"/>
              <w:rPr>
                <w:rFonts w:ascii="Times New Roman" w:hAnsi="Times New Roman" w:cs="Times New Roman"/>
                <w:color w:val="FF0000"/>
                <w:sz w:val="22"/>
                <w:szCs w:val="22"/>
              </w:rPr>
            </w:pPr>
            <w:r w:rsidRPr="00C32084">
              <w:rPr>
                <w:rFonts w:ascii="Times New Roman" w:hAnsi="Times New Roman" w:cs="Times New Roman"/>
                <w:sz w:val="22"/>
                <w:szCs w:val="22"/>
              </w:rPr>
              <w:t xml:space="preserve">При обнаружении неисправности, отказа систем </w:t>
            </w:r>
            <w:r w:rsidR="00923B80">
              <w:rPr>
                <w:rFonts w:ascii="Times New Roman" w:hAnsi="Times New Roman" w:cs="Times New Roman"/>
                <w:sz w:val="22"/>
                <w:szCs w:val="22"/>
              </w:rPr>
              <w:t>ПА</w:t>
            </w:r>
            <w:r w:rsidRPr="00C32084">
              <w:rPr>
                <w:rFonts w:ascii="Times New Roman" w:hAnsi="Times New Roman" w:cs="Times New Roman"/>
                <w:sz w:val="22"/>
                <w:szCs w:val="22"/>
              </w:rPr>
              <w:t xml:space="preserve"> в межрегламентный период делается вызов субъекта хозяйствования, осуществляющего техническое обслуживание этих систем, который отражается в журнале учета вызовов, в котором фиксируется дата и время вызова, данные принявшего вызов, и принятые меры</w:t>
            </w:r>
            <w:r w:rsidR="008A0B9D">
              <w:rPr>
                <w:rFonts w:ascii="Times New Roman" w:hAnsi="Times New Roman" w:cs="Times New Roman"/>
                <w:sz w:val="22"/>
                <w:szCs w:val="22"/>
              </w:rPr>
              <w:t xml:space="preserve"> </w:t>
            </w:r>
            <w:r w:rsidR="008A0B9D" w:rsidRPr="00DB4BC8">
              <w:rPr>
                <w:rFonts w:ascii="Times New Roman" w:hAnsi="Times New Roman" w:cs="Times New Roman"/>
                <w:sz w:val="22"/>
                <w:szCs w:val="22"/>
              </w:rPr>
              <w:t>по восстановлению исправности и работоспособности систем ПА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34539A" w:rsidRPr="0034539A">
              <w:rPr>
                <w:rFonts w:ascii="Times New Roman" w:hAnsi="Times New Roman" w:cs="Times New Roman"/>
                <w:sz w:val="22"/>
                <w:szCs w:val="22"/>
              </w:rPr>
              <w:t>7.6.4</w:t>
            </w:r>
            <w:r w:rsidR="00A62E64">
              <w:rPr>
                <w:rFonts w:ascii="Times New Roman" w:hAnsi="Times New Roman" w:cs="Times New Roman"/>
                <w:sz w:val="22"/>
                <w:szCs w:val="22"/>
              </w:rPr>
              <w:t xml:space="preserve"> </w:t>
            </w:r>
          </w:p>
          <w:p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39A" w:rsidRPr="0003666D" w:rsidRDefault="0034539A"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840421" w:rsidRPr="00FA2E5F" w:rsidRDefault="00A525BD" w:rsidP="00D6561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77</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840421" w:rsidRPr="00C32084" w:rsidRDefault="00C32084" w:rsidP="00923B80">
            <w:pPr>
              <w:spacing w:after="0" w:line="240" w:lineRule="auto"/>
              <w:jc w:val="both"/>
              <w:rPr>
                <w:rFonts w:ascii="Times New Roman" w:hAnsi="Times New Roman" w:cs="Times New Roman"/>
              </w:rPr>
            </w:pPr>
            <w:r>
              <w:rPr>
                <w:rFonts w:ascii="Times New Roman" w:hAnsi="Times New Roman" w:cs="Times New Roman"/>
              </w:rPr>
              <w:t>О</w:t>
            </w:r>
            <w:r w:rsidRPr="00C32084">
              <w:rPr>
                <w:rFonts w:ascii="Times New Roman" w:hAnsi="Times New Roman" w:cs="Times New Roman"/>
              </w:rPr>
              <w:t>тветственн</w:t>
            </w:r>
            <w:r>
              <w:rPr>
                <w:rFonts w:ascii="Times New Roman" w:hAnsi="Times New Roman" w:cs="Times New Roman"/>
              </w:rPr>
              <w:t>ым</w:t>
            </w:r>
            <w:r w:rsidRPr="00C32084">
              <w:rPr>
                <w:rFonts w:ascii="Times New Roman" w:hAnsi="Times New Roman" w:cs="Times New Roman"/>
              </w:rPr>
              <w:t xml:space="preserve"> лицо</w:t>
            </w:r>
            <w:r>
              <w:rPr>
                <w:rFonts w:ascii="Times New Roman" w:hAnsi="Times New Roman" w:cs="Times New Roman"/>
              </w:rPr>
              <w:t>м</w:t>
            </w:r>
            <w:r w:rsidRPr="00C32084">
              <w:rPr>
                <w:rFonts w:ascii="Times New Roman" w:hAnsi="Times New Roman" w:cs="Times New Roman"/>
              </w:rPr>
              <w:t xml:space="preserve"> </w:t>
            </w:r>
            <w:r w:rsidR="00923B80">
              <w:rPr>
                <w:rFonts w:ascii="Times New Roman" w:hAnsi="Times New Roman" w:cs="Times New Roman"/>
              </w:rPr>
              <w:t>субъекта хозяйствования, у которого систем</w:t>
            </w:r>
            <w:r w:rsidR="002F419F">
              <w:rPr>
                <w:rFonts w:ascii="Times New Roman" w:hAnsi="Times New Roman" w:cs="Times New Roman"/>
              </w:rPr>
              <w:t>ы</w:t>
            </w:r>
            <w:r w:rsidR="00923B80">
              <w:rPr>
                <w:rFonts w:ascii="Times New Roman" w:hAnsi="Times New Roman" w:cs="Times New Roman"/>
              </w:rPr>
              <w:t xml:space="preserve"> ПА обслуживаются, </w:t>
            </w:r>
            <w:r w:rsidRPr="00C32084">
              <w:rPr>
                <w:rFonts w:ascii="Times New Roman" w:hAnsi="Times New Roman" w:cs="Times New Roman"/>
              </w:rPr>
              <w:t>осуществляет</w:t>
            </w:r>
            <w:r>
              <w:rPr>
                <w:rFonts w:ascii="Times New Roman" w:hAnsi="Times New Roman" w:cs="Times New Roman"/>
              </w:rPr>
              <w:t xml:space="preserve">ся </w:t>
            </w:r>
            <w:proofErr w:type="gramStart"/>
            <w:r>
              <w:rPr>
                <w:rFonts w:ascii="Times New Roman" w:hAnsi="Times New Roman" w:cs="Times New Roman"/>
              </w:rPr>
              <w:t>к</w:t>
            </w:r>
            <w:r w:rsidR="00D65614" w:rsidRPr="00C32084">
              <w:rPr>
                <w:rFonts w:ascii="Times New Roman" w:hAnsi="Times New Roman" w:cs="Times New Roman"/>
              </w:rPr>
              <w:t>онтроль за</w:t>
            </w:r>
            <w:proofErr w:type="gramEnd"/>
            <w:r w:rsidR="00D65614" w:rsidRPr="00C32084">
              <w:rPr>
                <w:rFonts w:ascii="Times New Roman" w:hAnsi="Times New Roman" w:cs="Times New Roman"/>
              </w:rPr>
              <w:t xml:space="preserve"> устранением недостатков и причин, их вызвавших, отмеченных в акте по результатам планового контроля качества технического обслуживания систем </w:t>
            </w:r>
            <w:r w:rsidR="00923B80">
              <w:rPr>
                <w:rFonts w:ascii="Times New Roman" w:hAnsi="Times New Roman" w:cs="Times New Roman"/>
              </w:rPr>
              <w:t>ПА</w:t>
            </w:r>
            <w:r w:rsidR="00D65614" w:rsidRPr="00C32084">
              <w:rPr>
                <w:rFonts w:ascii="Times New Roman" w:hAnsi="Times New Roman" w:cs="Times New Roman"/>
              </w:rPr>
              <w:t xml:space="preserve">, и выполнением плана мероприятий по устранению замечаний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D65614">
              <w:rPr>
                <w:rFonts w:ascii="Times New Roman" w:hAnsi="Times New Roman" w:cs="Times New Roman"/>
                <w:sz w:val="22"/>
                <w:szCs w:val="22"/>
              </w:rPr>
              <w:t>7.8.7</w:t>
            </w:r>
            <w:r w:rsidR="00A62E64">
              <w:rPr>
                <w:rFonts w:ascii="Times New Roman" w:hAnsi="Times New Roman" w:cs="Times New Roman"/>
                <w:sz w:val="22"/>
                <w:szCs w:val="22"/>
              </w:rPr>
              <w:t xml:space="preserve"> </w:t>
            </w:r>
          </w:p>
          <w:p w:rsidR="00840421"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0421" w:rsidRPr="0003666D" w:rsidRDefault="00840421"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0421" w:rsidRPr="0003666D" w:rsidRDefault="00840421"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0421" w:rsidRPr="0003666D" w:rsidRDefault="00840421"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421" w:rsidRPr="0003666D" w:rsidRDefault="00840421"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7</w:t>
            </w:r>
            <w:r w:rsidR="00A80C9D">
              <w:rPr>
                <w:rFonts w:ascii="Times New Roman" w:hAnsi="Times New Roman" w:cs="Times New Roman"/>
                <w:sz w:val="22"/>
                <w:szCs w:val="22"/>
              </w:rPr>
              <w:t>8</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0C7376" w:rsidRPr="003F6957" w:rsidRDefault="000C7376" w:rsidP="00923B80">
            <w:pPr>
              <w:pStyle w:val="ConsPlusNormal"/>
              <w:jc w:val="both"/>
              <w:rPr>
                <w:rFonts w:ascii="Times New Roman" w:hAnsi="Times New Roman" w:cs="Times New Roman"/>
                <w:sz w:val="22"/>
                <w:szCs w:val="22"/>
              </w:rPr>
            </w:pPr>
            <w:r w:rsidRPr="003F6957">
              <w:rPr>
                <w:rFonts w:ascii="Times New Roman" w:hAnsi="Times New Roman" w:cs="Times New Roman"/>
                <w:sz w:val="22"/>
                <w:szCs w:val="22"/>
              </w:rPr>
              <w:t xml:space="preserve">Визуальный </w:t>
            </w:r>
            <w:proofErr w:type="gramStart"/>
            <w:r w:rsidRPr="003F6957">
              <w:rPr>
                <w:rFonts w:ascii="Times New Roman" w:hAnsi="Times New Roman" w:cs="Times New Roman"/>
                <w:sz w:val="22"/>
                <w:szCs w:val="22"/>
              </w:rPr>
              <w:t>контроль за</w:t>
            </w:r>
            <w:proofErr w:type="gramEnd"/>
            <w:r w:rsidRPr="003F6957">
              <w:rPr>
                <w:rFonts w:ascii="Times New Roman" w:hAnsi="Times New Roman" w:cs="Times New Roman"/>
                <w:sz w:val="22"/>
                <w:szCs w:val="22"/>
              </w:rPr>
              <w:t xml:space="preserve"> работоспособностью систем </w:t>
            </w:r>
            <w:r w:rsidR="00923B80">
              <w:rPr>
                <w:rFonts w:ascii="Times New Roman" w:hAnsi="Times New Roman" w:cs="Times New Roman"/>
                <w:sz w:val="22"/>
                <w:szCs w:val="22"/>
              </w:rPr>
              <w:t>ПА</w:t>
            </w:r>
            <w:r w:rsidRPr="003F6957">
              <w:rPr>
                <w:rFonts w:ascii="Times New Roman" w:hAnsi="Times New Roman" w:cs="Times New Roman"/>
                <w:sz w:val="22"/>
                <w:szCs w:val="22"/>
              </w:rPr>
              <w:t xml:space="preserve"> осуществляется в соответствии с инструкцией по эксплуатации этих систем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8.3.5</w:t>
            </w:r>
            <w:r w:rsidR="00A62E64">
              <w:rPr>
                <w:rFonts w:ascii="Times New Roman" w:hAnsi="Times New Roman" w:cs="Times New Roman"/>
                <w:sz w:val="22"/>
                <w:szCs w:val="22"/>
              </w:rPr>
              <w:t xml:space="preserve"> </w:t>
            </w:r>
          </w:p>
          <w:p w:rsidR="000C7376" w:rsidRPr="00602A95"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0C7376" w:rsidRPr="00FA2E5F" w:rsidRDefault="00A80C9D" w:rsidP="00D65614">
            <w:pPr>
              <w:pStyle w:val="ConsPlusNormal"/>
              <w:jc w:val="center"/>
              <w:rPr>
                <w:rFonts w:ascii="Times New Roman" w:hAnsi="Times New Roman" w:cs="Times New Roman"/>
                <w:sz w:val="22"/>
                <w:szCs w:val="22"/>
              </w:rPr>
            </w:pPr>
            <w:r>
              <w:rPr>
                <w:rFonts w:ascii="Times New Roman" w:hAnsi="Times New Roman" w:cs="Times New Roman"/>
                <w:sz w:val="22"/>
                <w:szCs w:val="22"/>
              </w:rPr>
              <w:t>79</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0C7376" w:rsidRPr="00170B85" w:rsidRDefault="000C7376" w:rsidP="00DB4BC8">
            <w:pPr>
              <w:pStyle w:val="ConsPlusNormal"/>
              <w:jc w:val="both"/>
              <w:rPr>
                <w:rFonts w:ascii="Times New Roman" w:hAnsi="Times New Roman" w:cs="Times New Roman"/>
                <w:sz w:val="22"/>
                <w:szCs w:val="22"/>
              </w:rPr>
            </w:pPr>
            <w:r w:rsidRPr="00170B85">
              <w:rPr>
                <w:rFonts w:ascii="Times New Roman" w:hAnsi="Times New Roman" w:cs="Times New Roman"/>
                <w:sz w:val="22"/>
                <w:szCs w:val="22"/>
              </w:rPr>
              <w:t xml:space="preserve">Персонал, эксплуатирующий системы </w:t>
            </w:r>
            <w:r w:rsidR="008A0B9D" w:rsidRPr="00DB4BC8">
              <w:rPr>
                <w:rFonts w:ascii="Times New Roman" w:hAnsi="Times New Roman" w:cs="Times New Roman"/>
                <w:sz w:val="22"/>
                <w:szCs w:val="22"/>
              </w:rPr>
              <w:t>ПА</w:t>
            </w:r>
            <w:r w:rsidRPr="00170B85">
              <w:rPr>
                <w:rFonts w:ascii="Times New Roman" w:hAnsi="Times New Roman" w:cs="Times New Roman"/>
                <w:sz w:val="22"/>
                <w:szCs w:val="22"/>
              </w:rPr>
              <w:t xml:space="preserve">, обучен правилам пользования, а также персонал, в обязанности которого входит реагирование на сигналы, поступающие </w:t>
            </w:r>
            <w:r w:rsidR="00DB4BC8">
              <w:rPr>
                <w:rFonts w:ascii="Times New Roman" w:hAnsi="Times New Roman" w:cs="Times New Roman"/>
                <w:sz w:val="22"/>
                <w:szCs w:val="22"/>
              </w:rPr>
              <w:br/>
            </w:r>
            <w:r w:rsidRPr="00170B85">
              <w:rPr>
                <w:rFonts w:ascii="Times New Roman" w:hAnsi="Times New Roman" w:cs="Times New Roman"/>
                <w:sz w:val="22"/>
                <w:szCs w:val="22"/>
              </w:rPr>
              <w:t>от этих систем, проинструктирован о порядке их действий при получении извещений о тревоге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C7376" w:rsidRPr="00602A95"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подпункты </w:t>
            </w:r>
            <w:r w:rsidR="000C7376" w:rsidRPr="00602A95">
              <w:rPr>
                <w:rFonts w:ascii="Times New Roman" w:hAnsi="Times New Roman" w:cs="Times New Roman"/>
                <w:sz w:val="22"/>
                <w:szCs w:val="22"/>
              </w:rPr>
              <w:t>8.3.6, 8.3.8</w:t>
            </w:r>
            <w:r w:rsidR="00A62E64">
              <w:rPr>
                <w:rFonts w:ascii="Times New Roman" w:hAnsi="Times New Roman" w:cs="Times New Roman"/>
                <w:sz w:val="22"/>
                <w:szCs w:val="22"/>
              </w:rPr>
              <w:t xml:space="preserve"> </w:t>
            </w:r>
            <w:r w:rsidR="00A62E64"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0</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0C7376" w:rsidRPr="008A0B9D" w:rsidRDefault="008A0B9D" w:rsidP="00DB4BC8">
            <w:pPr>
              <w:pStyle w:val="ConsPlusNormal"/>
              <w:jc w:val="both"/>
              <w:rPr>
                <w:rFonts w:ascii="Times New Roman" w:hAnsi="Times New Roman" w:cs="Times New Roman"/>
                <w:strike/>
                <w:sz w:val="22"/>
                <w:szCs w:val="22"/>
              </w:rPr>
            </w:pPr>
            <w:r w:rsidRPr="00DB4BC8">
              <w:rPr>
                <w:rFonts w:ascii="Times New Roman" w:hAnsi="Times New Roman" w:cs="Times New Roman"/>
                <w:sz w:val="22"/>
                <w:szCs w:val="22"/>
              </w:rPr>
              <w:t>О случаях отказов и ложных срабатывани</w:t>
            </w:r>
            <w:r w:rsidR="00DB4BC8">
              <w:rPr>
                <w:rFonts w:ascii="Times New Roman" w:hAnsi="Times New Roman" w:cs="Times New Roman"/>
                <w:sz w:val="22"/>
                <w:szCs w:val="22"/>
              </w:rPr>
              <w:t>й</w:t>
            </w:r>
            <w:r w:rsidRPr="00DB4BC8">
              <w:rPr>
                <w:rFonts w:ascii="Times New Roman" w:hAnsi="Times New Roman" w:cs="Times New Roman"/>
                <w:sz w:val="22"/>
                <w:szCs w:val="22"/>
              </w:rPr>
              <w:t xml:space="preserve"> систем ПА информируется субъект хозяйствования, осуществляющий техническое обслуживание этих систем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8.3.9</w:t>
            </w:r>
            <w:r w:rsidR="00A62E64">
              <w:rPr>
                <w:rFonts w:ascii="Times New Roman" w:hAnsi="Times New Roman" w:cs="Times New Roman"/>
                <w:sz w:val="22"/>
                <w:szCs w:val="22"/>
              </w:rPr>
              <w:t xml:space="preserve"> </w:t>
            </w:r>
          </w:p>
          <w:p w:rsidR="000C7376" w:rsidRPr="00602A95"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0C7376" w:rsidRPr="00170B85" w:rsidRDefault="000C7376" w:rsidP="00923B80">
            <w:pPr>
              <w:pStyle w:val="ConsPlusNormal"/>
              <w:jc w:val="both"/>
              <w:rPr>
                <w:rFonts w:ascii="Times New Roman" w:hAnsi="Times New Roman" w:cs="Times New Roman"/>
                <w:sz w:val="22"/>
                <w:szCs w:val="22"/>
              </w:rPr>
            </w:pPr>
            <w:r w:rsidRPr="00170B85">
              <w:rPr>
                <w:rFonts w:ascii="Times New Roman" w:hAnsi="Times New Roman" w:cs="Times New Roman"/>
                <w:sz w:val="22"/>
                <w:szCs w:val="22"/>
              </w:rPr>
              <w:t xml:space="preserve">В случае временного прекращения работ по техническому обслуживанию систем </w:t>
            </w:r>
            <w:r w:rsidR="00923B80">
              <w:rPr>
                <w:rFonts w:ascii="Times New Roman" w:hAnsi="Times New Roman" w:cs="Times New Roman"/>
                <w:sz w:val="22"/>
                <w:szCs w:val="22"/>
              </w:rPr>
              <w:t>ПА</w:t>
            </w:r>
            <w:r w:rsidRPr="00170B85">
              <w:rPr>
                <w:rFonts w:ascii="Times New Roman" w:hAnsi="Times New Roman" w:cs="Times New Roman"/>
                <w:sz w:val="22"/>
                <w:szCs w:val="22"/>
              </w:rPr>
              <w:t>, при невозможности нормального функционирования этих систем, принимаются меры по повышению уровня пожарной безопасности</w:t>
            </w:r>
            <w:r w:rsidR="008A0B9D">
              <w:rPr>
                <w:rFonts w:ascii="Times New Roman" w:hAnsi="Times New Roman" w:cs="Times New Roman"/>
                <w:sz w:val="22"/>
                <w:szCs w:val="22"/>
              </w:rPr>
              <w:t xml:space="preserve"> </w:t>
            </w:r>
            <w:r w:rsidR="00892C18">
              <w:rPr>
                <w:rFonts w:ascii="Times New Roman" w:hAnsi="Times New Roman" w:cs="Times New Roman"/>
                <w:sz w:val="22"/>
                <w:szCs w:val="22"/>
              </w:rPr>
              <w:t>обслуживаемого о</w:t>
            </w:r>
            <w:r w:rsidR="008A0B9D" w:rsidRPr="00DB4BC8">
              <w:rPr>
                <w:rFonts w:ascii="Times New Roman" w:hAnsi="Times New Roman" w:cs="Times New Roman"/>
                <w:sz w:val="22"/>
                <w:szCs w:val="22"/>
              </w:rPr>
              <w:t>бъекта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326303">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8.3.10</w:t>
            </w:r>
          </w:p>
          <w:p w:rsidR="000C737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0C7376" w:rsidRPr="00170B85" w:rsidRDefault="003F6957" w:rsidP="00C108DF">
            <w:pPr>
              <w:pStyle w:val="ConsPlusNormal"/>
              <w:jc w:val="both"/>
              <w:rPr>
                <w:rFonts w:ascii="Times New Roman" w:hAnsi="Times New Roman" w:cs="Times New Roman"/>
                <w:sz w:val="22"/>
                <w:szCs w:val="22"/>
              </w:rPr>
            </w:pPr>
            <w:proofErr w:type="gramStart"/>
            <w:r>
              <w:rPr>
                <w:rFonts w:ascii="Times New Roman" w:hAnsi="Times New Roman" w:cs="Times New Roman"/>
                <w:sz w:val="22"/>
                <w:szCs w:val="22"/>
              </w:rPr>
              <w:t>З</w:t>
            </w:r>
            <w:r w:rsidR="000C7376" w:rsidRPr="00170B85">
              <w:rPr>
                <w:rFonts w:ascii="Times New Roman" w:hAnsi="Times New Roman" w:cs="Times New Roman"/>
                <w:sz w:val="22"/>
                <w:szCs w:val="22"/>
              </w:rPr>
              <w:t xml:space="preserve">апас оросителей, насадок и пожарных извещателей </w:t>
            </w:r>
            <w:r w:rsidRPr="00170B85">
              <w:rPr>
                <w:rFonts w:ascii="Times New Roman" w:hAnsi="Times New Roman" w:cs="Times New Roman"/>
                <w:sz w:val="22"/>
                <w:szCs w:val="22"/>
              </w:rPr>
              <w:t xml:space="preserve">обеспечен </w:t>
            </w:r>
            <w:r w:rsidR="000C7376" w:rsidRPr="00170B85">
              <w:rPr>
                <w:rFonts w:ascii="Times New Roman" w:hAnsi="Times New Roman" w:cs="Times New Roman"/>
                <w:sz w:val="22"/>
                <w:szCs w:val="22"/>
              </w:rPr>
              <w:t>в количестве не менее 10% от числа смонтированных</w:t>
            </w:r>
            <w:r w:rsidR="008A0B9D">
              <w:rPr>
                <w:rFonts w:ascii="Times New Roman" w:hAnsi="Times New Roman" w:cs="Times New Roman"/>
                <w:sz w:val="22"/>
                <w:szCs w:val="22"/>
              </w:rPr>
              <w:t xml:space="preserve"> </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8.3.11</w:t>
            </w:r>
            <w:r w:rsidR="00A62E64">
              <w:rPr>
                <w:rFonts w:ascii="Times New Roman" w:hAnsi="Times New Roman" w:cs="Times New Roman"/>
                <w:sz w:val="22"/>
                <w:szCs w:val="22"/>
              </w:rPr>
              <w:t xml:space="preserve"> </w:t>
            </w:r>
          </w:p>
          <w:p w:rsidR="000C737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376" w:rsidRPr="0003666D" w:rsidRDefault="000C7376" w:rsidP="00ED315C">
            <w:pPr>
              <w:pStyle w:val="ConsPlusNormal"/>
              <w:jc w:val="center"/>
              <w:rPr>
                <w:rFonts w:ascii="Times New Roman" w:hAnsi="Times New Roman" w:cs="Times New Roman"/>
                <w:sz w:val="22"/>
                <w:szCs w:val="22"/>
              </w:rPr>
            </w:pPr>
          </w:p>
        </w:tc>
      </w:tr>
      <w:tr w:rsidR="00A0340F" w:rsidRPr="0003666D"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170B85"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rsidR="009E3BFD" w:rsidRPr="009E3BFD" w:rsidRDefault="009E3BFD" w:rsidP="00892C18">
            <w:pPr>
              <w:pStyle w:val="ConsPlusNormal"/>
              <w:jc w:val="both"/>
              <w:rPr>
                <w:rFonts w:ascii="Times New Roman" w:hAnsi="Times New Roman" w:cs="Times New Roman"/>
                <w:strike/>
                <w:sz w:val="22"/>
                <w:szCs w:val="22"/>
              </w:rPr>
            </w:pPr>
            <w:r w:rsidRPr="00892C18">
              <w:rPr>
                <w:rFonts w:ascii="Times New Roman" w:hAnsi="Times New Roman" w:cs="Times New Roman"/>
                <w:sz w:val="22"/>
                <w:szCs w:val="22"/>
              </w:rPr>
              <w:t xml:space="preserve">О начале проведения </w:t>
            </w:r>
            <w:proofErr w:type="spellStart"/>
            <w:r w:rsidRPr="00892C18">
              <w:rPr>
                <w:rFonts w:ascii="Times New Roman" w:hAnsi="Times New Roman" w:cs="Times New Roman"/>
                <w:sz w:val="22"/>
                <w:szCs w:val="22"/>
              </w:rPr>
              <w:t>ремонтно</w:t>
            </w:r>
            <w:r w:rsidRPr="00892C18">
              <w:rPr>
                <w:rFonts w:ascii="Times New Roman" w:hAnsi="Times New Roman" w:cs="Times New Roman"/>
                <w:sz w:val="22"/>
                <w:szCs w:val="22"/>
              </w:rPr>
              <w:noBreakHyphen/>
              <w:t>строительных</w:t>
            </w:r>
            <w:proofErr w:type="spellEnd"/>
            <w:r w:rsidRPr="00892C18">
              <w:rPr>
                <w:rFonts w:ascii="Times New Roman" w:hAnsi="Times New Roman" w:cs="Times New Roman"/>
                <w:sz w:val="22"/>
                <w:szCs w:val="22"/>
              </w:rPr>
              <w:t xml:space="preserve"> работ на </w:t>
            </w:r>
            <w:r w:rsidR="00892C18" w:rsidRPr="00892C18">
              <w:rPr>
                <w:rFonts w:ascii="Times New Roman" w:hAnsi="Times New Roman" w:cs="Times New Roman"/>
                <w:sz w:val="22"/>
                <w:szCs w:val="22"/>
              </w:rPr>
              <w:t xml:space="preserve">обслуживаемом </w:t>
            </w:r>
            <w:r w:rsidRPr="00892C18">
              <w:rPr>
                <w:rFonts w:ascii="Times New Roman" w:hAnsi="Times New Roman" w:cs="Times New Roman"/>
                <w:sz w:val="22"/>
                <w:szCs w:val="22"/>
              </w:rPr>
              <w:t xml:space="preserve">объекте информируется субъект хозяйствования, осуществляющий техническое обслуживание систем ПА, для предотвращения и минимизации последующих затрат по восстановлению этих систем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170B85" w:rsidRPr="00602A95">
              <w:rPr>
                <w:rFonts w:ascii="Times New Roman" w:hAnsi="Times New Roman" w:cs="Times New Roman"/>
                <w:sz w:val="22"/>
                <w:szCs w:val="22"/>
              </w:rPr>
              <w:t>8.3.12</w:t>
            </w:r>
            <w:r w:rsidR="00A62E64">
              <w:rPr>
                <w:rFonts w:ascii="Times New Roman" w:hAnsi="Times New Roman" w:cs="Times New Roman"/>
                <w:sz w:val="22"/>
                <w:szCs w:val="22"/>
              </w:rPr>
              <w:t xml:space="preserve"> </w:t>
            </w:r>
          </w:p>
          <w:p w:rsidR="00170B85"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0B85" w:rsidRPr="0003666D" w:rsidRDefault="00170B85"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70B85" w:rsidRPr="0003666D" w:rsidRDefault="00170B85"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0B85" w:rsidRPr="0003666D" w:rsidRDefault="00170B85"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B85" w:rsidRPr="0003666D" w:rsidRDefault="00170B85" w:rsidP="00ED315C">
            <w:pPr>
              <w:pStyle w:val="ConsPlusNormal"/>
              <w:jc w:val="center"/>
              <w:rPr>
                <w:rFonts w:ascii="Times New Roman" w:hAnsi="Times New Roman" w:cs="Times New Roman"/>
                <w:sz w:val="22"/>
                <w:szCs w:val="22"/>
              </w:rPr>
            </w:pPr>
          </w:p>
        </w:tc>
      </w:tr>
      <w:tr w:rsidR="00170B85" w:rsidRPr="00BD137F" w:rsidTr="002C19BB">
        <w:trPr>
          <w:trHeight w:val="140"/>
        </w:trPr>
        <w:tc>
          <w:tcPr>
            <w:tcW w:w="15490" w:type="dxa"/>
            <w:gridSpan w:val="11"/>
            <w:tcBorders>
              <w:top w:val="single" w:sz="4" w:space="0" w:color="auto"/>
              <w:left w:val="single" w:sz="4" w:space="0" w:color="auto"/>
              <w:bottom w:val="single" w:sz="4" w:space="0" w:color="auto"/>
              <w:right w:val="single" w:sz="4" w:space="0" w:color="auto"/>
            </w:tcBorders>
          </w:tcPr>
          <w:p w:rsidR="002C19BB" w:rsidRDefault="002C19BB" w:rsidP="00BD0497">
            <w:pPr>
              <w:pStyle w:val="ConsPlusNormal"/>
              <w:jc w:val="center"/>
              <w:rPr>
                <w:rFonts w:ascii="Times New Roman" w:hAnsi="Times New Roman" w:cs="Times New Roman"/>
                <w:bCs/>
                <w:sz w:val="22"/>
                <w:szCs w:val="22"/>
              </w:rPr>
            </w:pPr>
          </w:p>
          <w:p w:rsidR="00170B85" w:rsidRDefault="00170B85" w:rsidP="00BD0497">
            <w:pPr>
              <w:pStyle w:val="ConsPlusNormal"/>
              <w:jc w:val="center"/>
              <w:rPr>
                <w:rFonts w:ascii="Times New Roman" w:hAnsi="Times New Roman" w:cs="Times New Roman"/>
                <w:bCs/>
                <w:sz w:val="22"/>
                <w:szCs w:val="22"/>
              </w:rPr>
            </w:pPr>
            <w:r w:rsidRPr="00A80C9D">
              <w:rPr>
                <w:rFonts w:ascii="Times New Roman" w:hAnsi="Times New Roman" w:cs="Times New Roman"/>
                <w:bCs/>
                <w:sz w:val="22"/>
                <w:szCs w:val="22"/>
              </w:rPr>
              <w:t>I</w:t>
            </w:r>
            <w:proofErr w:type="spellStart"/>
            <w:r w:rsidRPr="00A80C9D">
              <w:rPr>
                <w:rFonts w:ascii="Times New Roman" w:hAnsi="Times New Roman" w:cs="Times New Roman"/>
                <w:bCs/>
                <w:sz w:val="22"/>
                <w:szCs w:val="22"/>
                <w:lang w:val="en-US"/>
              </w:rPr>
              <w:t>I</w:t>
            </w:r>
            <w:proofErr w:type="spellEnd"/>
            <w:r w:rsidRPr="00A80C9D">
              <w:rPr>
                <w:rFonts w:ascii="Times New Roman" w:hAnsi="Times New Roman" w:cs="Times New Roman"/>
                <w:bCs/>
                <w:sz w:val="22"/>
                <w:szCs w:val="22"/>
              </w:rPr>
              <w:t>. Требования при осуществлении технического обслуживания систем пожарной автоматики</w:t>
            </w:r>
          </w:p>
          <w:p w:rsidR="002C19BB" w:rsidRPr="00A80C9D" w:rsidRDefault="002C19BB" w:rsidP="00BD0497">
            <w:pPr>
              <w:pStyle w:val="ConsPlusNormal"/>
              <w:jc w:val="center"/>
              <w:rPr>
                <w:rFonts w:ascii="Times New Roman" w:hAnsi="Times New Roman" w:cs="Times New Roman"/>
                <w:sz w:val="22"/>
                <w:szCs w:val="22"/>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170B85" w:rsidRPr="00A80C9D" w:rsidRDefault="00170B85" w:rsidP="00A80C9D">
            <w:pPr>
              <w:pStyle w:val="ConsPlusNormal"/>
              <w:jc w:val="center"/>
              <w:rPr>
                <w:rFonts w:ascii="Times New Roman" w:hAnsi="Times New Roman" w:cs="Times New Roman"/>
                <w:sz w:val="22"/>
                <w:szCs w:val="22"/>
              </w:rPr>
            </w:pPr>
            <w:r w:rsidRPr="00892C18">
              <w:rPr>
                <w:rFonts w:ascii="Times New Roman" w:hAnsi="Times New Roman" w:cs="Times New Roman"/>
                <w:sz w:val="22"/>
                <w:szCs w:val="22"/>
              </w:rPr>
              <w:t>8</w:t>
            </w:r>
            <w:r w:rsidR="00A80C9D" w:rsidRPr="00892C18">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0B85" w:rsidRPr="009E3BFD" w:rsidRDefault="00170B85" w:rsidP="00A979C6">
            <w:pPr>
              <w:spacing w:after="0" w:line="240" w:lineRule="auto"/>
              <w:jc w:val="both"/>
              <w:rPr>
                <w:rFonts w:ascii="Times New Roman" w:hAnsi="Times New Roman" w:cs="Times New Roman"/>
                <w:strike/>
              </w:rPr>
            </w:pPr>
            <w:r w:rsidRPr="00A80C9D">
              <w:rPr>
                <w:rFonts w:ascii="Times New Roman" w:hAnsi="Times New Roman" w:cs="Times New Roman"/>
              </w:rPr>
              <w:t xml:space="preserve">Для проведения работ по техническому обслуживанию систем </w:t>
            </w:r>
            <w:r w:rsidR="00923B80" w:rsidRPr="00A80C9D">
              <w:rPr>
                <w:rFonts w:ascii="Times New Roman" w:hAnsi="Times New Roman" w:cs="Times New Roman"/>
              </w:rPr>
              <w:t xml:space="preserve">пожарной сигнализации и (или) систем оповещения и управления эвакуацией людей, линейной части установок автоматического пожаротушения, систем </w:t>
            </w:r>
            <w:proofErr w:type="spellStart"/>
            <w:r w:rsidR="00923B80" w:rsidRPr="00A80C9D">
              <w:rPr>
                <w:rFonts w:ascii="Times New Roman" w:hAnsi="Times New Roman" w:cs="Times New Roman"/>
              </w:rPr>
              <w:t>противодымной</w:t>
            </w:r>
            <w:proofErr w:type="spellEnd"/>
            <w:r w:rsidR="00923B80" w:rsidRPr="00A80C9D">
              <w:rPr>
                <w:rFonts w:ascii="Times New Roman" w:hAnsi="Times New Roman" w:cs="Times New Roman"/>
              </w:rPr>
              <w:t xml:space="preserve"> вентиляции в штате имеется инженерно-технический работник и не менее трех электромонтеров охранно-пожарной сигнализации </w:t>
            </w:r>
          </w:p>
        </w:tc>
        <w:tc>
          <w:tcPr>
            <w:tcW w:w="2409" w:type="dxa"/>
            <w:tcBorders>
              <w:top w:val="single" w:sz="4" w:space="0" w:color="auto"/>
              <w:left w:val="single" w:sz="4" w:space="0" w:color="auto"/>
              <w:bottom w:val="single" w:sz="4" w:space="0" w:color="auto"/>
              <w:right w:val="single" w:sz="4" w:space="0" w:color="auto"/>
            </w:tcBorders>
          </w:tcPr>
          <w:p w:rsidR="00170B85" w:rsidRPr="00602A95"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170B85">
              <w:rPr>
                <w:rFonts w:ascii="Times New Roman" w:hAnsi="Times New Roman" w:cs="Times New Roman"/>
                <w:sz w:val="22"/>
                <w:szCs w:val="22"/>
              </w:rPr>
              <w:t xml:space="preserve"> перв</w:t>
            </w:r>
            <w:r>
              <w:rPr>
                <w:rFonts w:ascii="Times New Roman" w:hAnsi="Times New Roman" w:cs="Times New Roman"/>
                <w:sz w:val="22"/>
                <w:szCs w:val="22"/>
              </w:rPr>
              <w:t>ая</w:t>
            </w:r>
            <w:r w:rsidR="00A979C6">
              <w:rPr>
                <w:rFonts w:ascii="Times New Roman" w:hAnsi="Times New Roman" w:cs="Times New Roman"/>
                <w:sz w:val="22"/>
                <w:szCs w:val="22"/>
              </w:rPr>
              <w:t xml:space="preserve"> </w:t>
            </w:r>
            <w:r w:rsidR="00170B85" w:rsidRPr="00602A95">
              <w:rPr>
                <w:rFonts w:ascii="Times New Roman" w:hAnsi="Times New Roman" w:cs="Times New Roman"/>
                <w:sz w:val="22"/>
                <w:szCs w:val="22"/>
              </w:rPr>
              <w:t>пункт</w:t>
            </w:r>
            <w:r w:rsidR="00170B85">
              <w:rPr>
                <w:rFonts w:ascii="Times New Roman" w:hAnsi="Times New Roman" w:cs="Times New Roman"/>
                <w:sz w:val="22"/>
                <w:szCs w:val="22"/>
              </w:rPr>
              <w:t>а</w:t>
            </w:r>
            <w:r w:rsidR="00170B85"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70B85" w:rsidRPr="00BD137F" w:rsidRDefault="00170B85"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170B85" w:rsidRPr="00BD137F" w:rsidRDefault="00170B85"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170B85" w:rsidRPr="00BD137F" w:rsidRDefault="00170B85"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170B85" w:rsidRPr="00BD137F" w:rsidRDefault="00170B85" w:rsidP="006D5F0D">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9E3BFD" w:rsidRPr="00A80C9D" w:rsidRDefault="009E3BFD"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E3BFD" w:rsidRPr="00892C18" w:rsidRDefault="009E3BFD" w:rsidP="009E3BFD">
            <w:pPr>
              <w:spacing w:after="0" w:line="240" w:lineRule="auto"/>
              <w:jc w:val="both"/>
              <w:rPr>
                <w:rFonts w:ascii="Times New Roman" w:hAnsi="Times New Roman" w:cs="Times New Roman"/>
              </w:rPr>
            </w:pPr>
            <w:r w:rsidRPr="00892C18">
              <w:rPr>
                <w:rFonts w:ascii="Times New Roman" w:hAnsi="Times New Roman" w:cs="Times New Roman"/>
              </w:rPr>
              <w:t xml:space="preserve">Для технического обслуживания установок автоматического пожаротушения в штате имеются монтажник санитарно-технических систем и оборудования, </w:t>
            </w:r>
            <w:proofErr w:type="spellStart"/>
            <w:r w:rsidRPr="00892C18">
              <w:rPr>
                <w:rFonts w:ascii="Times New Roman" w:hAnsi="Times New Roman" w:cs="Times New Roman"/>
              </w:rPr>
              <w:t>электрогазосварщик</w:t>
            </w:r>
            <w:proofErr w:type="spellEnd"/>
          </w:p>
        </w:tc>
        <w:tc>
          <w:tcPr>
            <w:tcW w:w="2409" w:type="dxa"/>
            <w:tcBorders>
              <w:top w:val="single" w:sz="4" w:space="0" w:color="auto"/>
              <w:left w:val="single" w:sz="4" w:space="0" w:color="auto"/>
              <w:bottom w:val="single" w:sz="4" w:space="0" w:color="auto"/>
              <w:right w:val="single" w:sz="4" w:space="0" w:color="auto"/>
            </w:tcBorders>
          </w:tcPr>
          <w:p w:rsidR="009E3BFD" w:rsidRPr="00892C18" w:rsidRDefault="009E3BFD" w:rsidP="00584284">
            <w:pPr>
              <w:pStyle w:val="ConsPlusNormal"/>
              <w:jc w:val="center"/>
              <w:rPr>
                <w:rFonts w:ascii="Times New Roman" w:hAnsi="Times New Roman" w:cs="Times New Roman"/>
                <w:sz w:val="22"/>
                <w:szCs w:val="22"/>
              </w:rPr>
            </w:pPr>
            <w:r w:rsidRPr="00892C18">
              <w:rPr>
                <w:rFonts w:ascii="Times New Roman" w:hAnsi="Times New Roman" w:cs="Times New Roman"/>
                <w:sz w:val="22"/>
                <w:szCs w:val="22"/>
              </w:rPr>
              <w:t>часть первая пункта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9E3BFD" w:rsidRPr="00A80C9D" w:rsidRDefault="009E3BFD"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86</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E3BFD" w:rsidRPr="00A35549" w:rsidRDefault="009E3BFD" w:rsidP="00A35549">
            <w:pPr>
              <w:spacing w:after="0" w:line="240" w:lineRule="auto"/>
              <w:jc w:val="both"/>
              <w:rPr>
                <w:rFonts w:ascii="Times New Roman" w:hAnsi="Times New Roman" w:cs="Times New Roman"/>
              </w:rPr>
            </w:pPr>
            <w:r w:rsidRPr="00A35549">
              <w:rPr>
                <w:rFonts w:ascii="Times New Roman" w:hAnsi="Times New Roman" w:cs="Times New Roman"/>
              </w:rPr>
              <w:t xml:space="preserve">Для технического обслуживания систем </w:t>
            </w:r>
            <w:proofErr w:type="spellStart"/>
            <w:r w:rsidRPr="00A35549">
              <w:rPr>
                <w:rFonts w:ascii="Times New Roman" w:hAnsi="Times New Roman" w:cs="Times New Roman"/>
              </w:rPr>
              <w:t>противодымной</w:t>
            </w:r>
            <w:proofErr w:type="spellEnd"/>
            <w:r w:rsidRPr="00A35549">
              <w:rPr>
                <w:rFonts w:ascii="Times New Roman" w:hAnsi="Times New Roman" w:cs="Times New Roman"/>
              </w:rPr>
              <w:t xml:space="preserve"> вентиляции в штате имеются слесарь по ремонту и обслуживанию систем вентиляции и кондиционирования</w:t>
            </w:r>
            <w:r w:rsidR="00A35549" w:rsidRPr="00A35549">
              <w:rPr>
                <w:rFonts w:ascii="Times New Roman" w:hAnsi="Times New Roman" w:cs="Times New Roman"/>
              </w:rPr>
              <w:t>,</w:t>
            </w:r>
            <w:r w:rsidRPr="00A35549">
              <w:rPr>
                <w:rFonts w:ascii="Times New Roman" w:hAnsi="Times New Roman" w:cs="Times New Roman"/>
              </w:rPr>
              <w:t xml:space="preserve"> </w:t>
            </w:r>
            <w:proofErr w:type="spellStart"/>
            <w:r w:rsidRPr="00A35549">
              <w:rPr>
                <w:rFonts w:ascii="Times New Roman" w:hAnsi="Times New Roman" w:cs="Times New Roman"/>
              </w:rPr>
              <w:t>электрогазосварщик</w:t>
            </w:r>
            <w:proofErr w:type="spellEnd"/>
          </w:p>
        </w:tc>
        <w:tc>
          <w:tcPr>
            <w:tcW w:w="2409" w:type="dxa"/>
            <w:tcBorders>
              <w:top w:val="single" w:sz="4" w:space="0" w:color="auto"/>
              <w:left w:val="single" w:sz="4" w:space="0" w:color="auto"/>
              <w:bottom w:val="single" w:sz="4" w:space="0" w:color="auto"/>
              <w:right w:val="single" w:sz="4" w:space="0" w:color="auto"/>
            </w:tcBorders>
          </w:tcPr>
          <w:p w:rsidR="009E3BFD" w:rsidRPr="00A35549" w:rsidRDefault="009E3BFD" w:rsidP="00584284">
            <w:pPr>
              <w:pStyle w:val="ConsPlusNormal"/>
              <w:jc w:val="center"/>
              <w:rPr>
                <w:rFonts w:ascii="Times New Roman" w:hAnsi="Times New Roman" w:cs="Times New Roman"/>
                <w:sz w:val="22"/>
                <w:szCs w:val="22"/>
              </w:rPr>
            </w:pPr>
            <w:r w:rsidRPr="00A35549">
              <w:rPr>
                <w:rFonts w:ascii="Times New Roman" w:hAnsi="Times New Roman" w:cs="Times New Roman"/>
                <w:sz w:val="22"/>
                <w:szCs w:val="22"/>
              </w:rPr>
              <w:t>часть первая пункта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9E3BFD" w:rsidRPr="00BD137F" w:rsidRDefault="009E3BFD" w:rsidP="006D5F0D">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9E3BFD"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87</w:t>
            </w:r>
          </w:p>
        </w:tc>
        <w:tc>
          <w:tcPr>
            <w:tcW w:w="8647" w:type="dxa"/>
            <w:gridSpan w:val="2"/>
            <w:tcBorders>
              <w:top w:val="single" w:sz="4" w:space="0" w:color="auto"/>
              <w:left w:val="single" w:sz="4" w:space="0" w:color="auto"/>
              <w:bottom w:val="single" w:sz="4" w:space="0" w:color="auto"/>
              <w:right w:val="single" w:sz="4" w:space="0" w:color="auto"/>
            </w:tcBorders>
          </w:tcPr>
          <w:p w:rsidR="001A2C88" w:rsidRPr="008102FF" w:rsidRDefault="001A2C88" w:rsidP="001A2C88">
            <w:pPr>
              <w:spacing w:after="0" w:line="240" w:lineRule="auto"/>
              <w:jc w:val="both"/>
              <w:rPr>
                <w:rFonts w:ascii="Times New Roman" w:hAnsi="Times New Roman" w:cs="Times New Roman"/>
              </w:rPr>
            </w:pPr>
            <w:r w:rsidRPr="008102FF">
              <w:rPr>
                <w:rFonts w:ascii="Times New Roman" w:hAnsi="Times New Roman" w:cs="Times New Roman"/>
              </w:rPr>
              <w:t>Для изучения новых технических сре</w:t>
            </w:r>
            <w:proofErr w:type="gramStart"/>
            <w:r w:rsidRPr="008102FF">
              <w:rPr>
                <w:rFonts w:ascii="Times New Roman" w:hAnsi="Times New Roman" w:cs="Times New Roman"/>
              </w:rPr>
              <w:t>дств пр</w:t>
            </w:r>
            <w:proofErr w:type="gramEnd"/>
            <w:r w:rsidRPr="008102FF">
              <w:rPr>
                <w:rFonts w:ascii="Times New Roman" w:hAnsi="Times New Roman" w:cs="Times New Roman"/>
              </w:rPr>
              <w:t xml:space="preserve">отивопожарной защиты, используемых при техническом обслуживании систем </w:t>
            </w:r>
            <w:r>
              <w:rPr>
                <w:rFonts w:ascii="Times New Roman" w:hAnsi="Times New Roman" w:cs="Times New Roman"/>
              </w:rPr>
              <w:t>ПА</w:t>
            </w:r>
            <w:r w:rsidRPr="008102FF">
              <w:rPr>
                <w:rFonts w:ascii="Times New Roman" w:hAnsi="Times New Roman" w:cs="Times New Roman"/>
              </w:rPr>
              <w:t xml:space="preserve">, совершенствования навыков при техническом обслуживании технических средств противопожарной защиты, организовано повышение квалификации занятых техническим обслуживанием систем </w:t>
            </w:r>
            <w:r>
              <w:rPr>
                <w:rFonts w:ascii="Times New Roman" w:hAnsi="Times New Roman" w:cs="Times New Roman"/>
              </w:rPr>
              <w:t>ПА</w:t>
            </w:r>
            <w:r w:rsidRPr="008102FF">
              <w:rPr>
                <w:rFonts w:ascii="Times New Roman" w:hAnsi="Times New Roman" w:cs="Times New Roman"/>
              </w:rPr>
              <w:t xml:space="preserve"> специалистов и работников в специализированных учебных заведениях не реже одного раза в 5 лет</w:t>
            </w:r>
          </w:p>
        </w:tc>
        <w:tc>
          <w:tcPr>
            <w:tcW w:w="2409" w:type="dxa"/>
            <w:tcBorders>
              <w:top w:val="single" w:sz="4" w:space="0" w:color="auto"/>
              <w:left w:val="single" w:sz="4" w:space="0" w:color="auto"/>
              <w:bottom w:val="single" w:sz="4" w:space="0" w:color="auto"/>
              <w:right w:val="single" w:sz="4" w:space="0" w:color="auto"/>
            </w:tcBorders>
          </w:tcPr>
          <w:p w:rsidR="001A2C88" w:rsidRDefault="001A2C88"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часть вторая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88</w:t>
            </w:r>
          </w:p>
        </w:tc>
        <w:tc>
          <w:tcPr>
            <w:tcW w:w="8647" w:type="dxa"/>
            <w:gridSpan w:val="2"/>
            <w:tcBorders>
              <w:top w:val="single" w:sz="4" w:space="0" w:color="auto"/>
              <w:left w:val="single" w:sz="4" w:space="0" w:color="auto"/>
              <w:bottom w:val="single" w:sz="4" w:space="0" w:color="auto"/>
              <w:right w:val="single" w:sz="4" w:space="0" w:color="auto"/>
            </w:tcBorders>
          </w:tcPr>
          <w:p w:rsidR="001A2C88" w:rsidRPr="008102FF" w:rsidRDefault="001A2C88" w:rsidP="00A979C6">
            <w:pPr>
              <w:spacing w:after="0" w:line="240" w:lineRule="auto"/>
              <w:jc w:val="both"/>
              <w:rPr>
                <w:rFonts w:ascii="Times New Roman" w:hAnsi="Times New Roman" w:cs="Times New Roman"/>
              </w:rPr>
            </w:pPr>
            <w:r w:rsidRPr="008102FF">
              <w:rPr>
                <w:rFonts w:ascii="Times New Roman" w:hAnsi="Times New Roman" w:cs="Times New Roman"/>
              </w:rPr>
              <w:t>Наименование профессий и должностей</w:t>
            </w:r>
            <w:r w:rsidR="00A62E64">
              <w:rPr>
                <w:rFonts w:ascii="Times New Roman" w:hAnsi="Times New Roman" w:cs="Times New Roman"/>
              </w:rPr>
              <w:t xml:space="preserve"> </w:t>
            </w:r>
            <w:r w:rsidR="00A62E64" w:rsidRPr="00A979C6">
              <w:rPr>
                <w:rFonts w:ascii="Times New Roman" w:hAnsi="Times New Roman" w:cs="Times New Roman"/>
              </w:rPr>
              <w:t>служащих</w:t>
            </w:r>
            <w:r w:rsidRPr="00A979C6">
              <w:rPr>
                <w:rFonts w:ascii="Times New Roman" w:hAnsi="Times New Roman" w:cs="Times New Roman"/>
              </w:rPr>
              <w:t>,</w:t>
            </w:r>
            <w:r w:rsidRPr="008102FF">
              <w:rPr>
                <w:rFonts w:ascii="Times New Roman" w:hAnsi="Times New Roman" w:cs="Times New Roman"/>
              </w:rPr>
              <w:t xml:space="preserve"> квалификационные разряды, характеристики выполняемых работ, знания и образование работников, осуществляющих техническое обслуживание систем </w:t>
            </w:r>
            <w:r>
              <w:rPr>
                <w:rFonts w:ascii="Times New Roman" w:hAnsi="Times New Roman" w:cs="Times New Roman"/>
              </w:rPr>
              <w:t>ПА</w:t>
            </w:r>
            <w:r w:rsidRPr="008102FF">
              <w:rPr>
                <w:rFonts w:ascii="Times New Roman" w:hAnsi="Times New Roman" w:cs="Times New Roman"/>
              </w:rPr>
              <w:t>, соответствуют Единому тарифно-квалификационному справочнику работ и профессий рабочих</w:t>
            </w:r>
            <w:r w:rsidR="00A62E64">
              <w:rPr>
                <w:rFonts w:ascii="Times New Roman" w:hAnsi="Times New Roman" w:cs="Times New Roman"/>
              </w:rPr>
              <w:t xml:space="preserve">, </w:t>
            </w:r>
            <w:r w:rsidR="00A62E64" w:rsidRPr="00A979C6">
              <w:rPr>
                <w:rFonts w:ascii="Times New Roman" w:hAnsi="Times New Roman" w:cs="Times New Roman"/>
              </w:rPr>
              <w:t>утвержденному</w:t>
            </w:r>
            <w:r w:rsidR="00A979C6">
              <w:rPr>
                <w:rFonts w:ascii="Times New Roman" w:hAnsi="Times New Roman" w:cs="Times New Roman"/>
              </w:rPr>
              <w:t xml:space="preserve"> постановлением Министерства труда и социальной защиты Республики Беларусь 30.03.2004 №34</w:t>
            </w:r>
          </w:p>
        </w:tc>
        <w:tc>
          <w:tcPr>
            <w:tcW w:w="2409" w:type="dxa"/>
            <w:tcBorders>
              <w:top w:val="single" w:sz="4" w:space="0" w:color="auto"/>
              <w:left w:val="single" w:sz="4" w:space="0" w:color="auto"/>
              <w:bottom w:val="single" w:sz="4" w:space="0" w:color="auto"/>
              <w:right w:val="single" w:sz="4" w:space="0" w:color="auto"/>
            </w:tcBorders>
          </w:tcPr>
          <w:p w:rsidR="001A2C88" w:rsidRDefault="001A2C88" w:rsidP="00584284">
            <w:pPr>
              <w:pStyle w:val="ConsPlusNormal"/>
              <w:jc w:val="center"/>
              <w:rPr>
                <w:rFonts w:ascii="Times New Roman" w:hAnsi="Times New Roman" w:cs="Times New Roman"/>
                <w:sz w:val="22"/>
                <w:szCs w:val="22"/>
              </w:rPr>
            </w:pPr>
            <w:r w:rsidRPr="00C670AE">
              <w:rPr>
                <w:rFonts w:ascii="Times New Roman" w:hAnsi="Times New Roman" w:cs="Times New Roman"/>
                <w:sz w:val="22"/>
                <w:szCs w:val="22"/>
              </w:rPr>
              <w:t>часть</w:t>
            </w:r>
            <w:r>
              <w:rPr>
                <w:rFonts w:ascii="Times New Roman" w:hAnsi="Times New Roman" w:cs="Times New Roman"/>
              </w:rPr>
              <w:t xml:space="preserve"> </w:t>
            </w:r>
            <w:r>
              <w:rPr>
                <w:rFonts w:ascii="Times New Roman" w:hAnsi="Times New Roman" w:cs="Times New Roman"/>
                <w:sz w:val="22"/>
                <w:szCs w:val="22"/>
              </w:rPr>
              <w:t xml:space="preserve">третья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89</w:t>
            </w:r>
          </w:p>
        </w:tc>
        <w:tc>
          <w:tcPr>
            <w:tcW w:w="8647" w:type="dxa"/>
            <w:gridSpan w:val="2"/>
            <w:tcBorders>
              <w:top w:val="single" w:sz="4" w:space="0" w:color="auto"/>
              <w:left w:val="single" w:sz="4" w:space="0" w:color="auto"/>
              <w:bottom w:val="single" w:sz="4" w:space="0" w:color="auto"/>
              <w:right w:val="single" w:sz="4" w:space="0" w:color="auto"/>
            </w:tcBorders>
          </w:tcPr>
          <w:p w:rsidR="001A2C88" w:rsidRPr="008102FF" w:rsidRDefault="001A2C88" w:rsidP="001A2C88">
            <w:pPr>
              <w:pStyle w:val="ConsPlusNormal"/>
              <w:jc w:val="both"/>
              <w:rPr>
                <w:rFonts w:ascii="Times New Roman" w:hAnsi="Times New Roman" w:cs="Times New Roman"/>
                <w:sz w:val="22"/>
                <w:szCs w:val="22"/>
              </w:rPr>
            </w:pPr>
            <w:r w:rsidRPr="008102FF">
              <w:rPr>
                <w:rFonts w:ascii="Times New Roman" w:hAnsi="Times New Roman" w:cs="Times New Roman"/>
                <w:sz w:val="22"/>
                <w:szCs w:val="22"/>
              </w:rPr>
              <w:t xml:space="preserve">Для технического обслуживания и ремонта систем </w:t>
            </w:r>
            <w:r>
              <w:rPr>
                <w:rFonts w:ascii="Times New Roman" w:hAnsi="Times New Roman" w:cs="Times New Roman"/>
                <w:sz w:val="22"/>
                <w:szCs w:val="22"/>
              </w:rPr>
              <w:t>ПА</w:t>
            </w:r>
            <w:r w:rsidRPr="008102FF">
              <w:rPr>
                <w:rFonts w:ascii="Times New Roman" w:hAnsi="Times New Roman" w:cs="Times New Roman"/>
                <w:sz w:val="22"/>
                <w:szCs w:val="22"/>
              </w:rPr>
              <w:t xml:space="preserve"> создана и функционирует дежурная служба и аварийные бригады</w:t>
            </w:r>
          </w:p>
        </w:tc>
        <w:tc>
          <w:tcPr>
            <w:tcW w:w="2409" w:type="dxa"/>
            <w:tcBorders>
              <w:top w:val="single" w:sz="4" w:space="0" w:color="auto"/>
              <w:left w:val="single" w:sz="4" w:space="0" w:color="auto"/>
              <w:bottom w:val="single" w:sz="4" w:space="0" w:color="auto"/>
              <w:right w:val="single" w:sz="4" w:space="0" w:color="auto"/>
            </w:tcBorders>
          </w:tcPr>
          <w:p w:rsidR="001A2C88" w:rsidRPr="00602A95" w:rsidRDefault="001A2C88"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4.10</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8647" w:type="dxa"/>
            <w:gridSpan w:val="2"/>
            <w:tcBorders>
              <w:top w:val="single" w:sz="4" w:space="0" w:color="auto"/>
              <w:left w:val="single" w:sz="4" w:space="0" w:color="auto"/>
              <w:bottom w:val="single" w:sz="4" w:space="0" w:color="auto"/>
              <w:right w:val="single" w:sz="4" w:space="0" w:color="auto"/>
            </w:tcBorders>
          </w:tcPr>
          <w:p w:rsidR="001A2C88" w:rsidRPr="008102FF" w:rsidRDefault="001A2C88" w:rsidP="001A2C88">
            <w:pPr>
              <w:pStyle w:val="ConsPlusNormal"/>
              <w:jc w:val="both"/>
              <w:rPr>
                <w:rFonts w:ascii="Times New Roman" w:hAnsi="Times New Roman" w:cs="Times New Roman"/>
                <w:sz w:val="22"/>
                <w:szCs w:val="22"/>
              </w:rPr>
            </w:pPr>
            <w:r w:rsidRPr="008102FF">
              <w:rPr>
                <w:rFonts w:ascii="Times New Roman" w:hAnsi="Times New Roman" w:cs="Times New Roman"/>
                <w:sz w:val="22"/>
                <w:szCs w:val="22"/>
              </w:rPr>
              <w:t xml:space="preserve">Для технического обслуживания и ремонта систем </w:t>
            </w:r>
            <w:r>
              <w:rPr>
                <w:rFonts w:ascii="Times New Roman" w:hAnsi="Times New Roman" w:cs="Times New Roman"/>
                <w:sz w:val="22"/>
                <w:szCs w:val="22"/>
              </w:rPr>
              <w:t>ПА</w:t>
            </w:r>
            <w:r w:rsidRPr="008102FF">
              <w:rPr>
                <w:rFonts w:ascii="Times New Roman" w:hAnsi="Times New Roman" w:cs="Times New Roman"/>
                <w:sz w:val="22"/>
                <w:szCs w:val="22"/>
              </w:rPr>
              <w:t xml:space="preserve"> имеется необходимый инструмент и оборудование, а сроки их эксплуатации и поверки соответствуют нормативным</w:t>
            </w:r>
          </w:p>
        </w:tc>
        <w:tc>
          <w:tcPr>
            <w:tcW w:w="2409" w:type="dxa"/>
            <w:tcBorders>
              <w:top w:val="single" w:sz="4" w:space="0" w:color="auto"/>
              <w:left w:val="single" w:sz="4" w:space="0" w:color="auto"/>
              <w:bottom w:val="single" w:sz="4" w:space="0" w:color="auto"/>
              <w:right w:val="single" w:sz="4" w:space="0" w:color="auto"/>
            </w:tcBorders>
          </w:tcPr>
          <w:p w:rsidR="001A2C88" w:rsidRPr="00602A95" w:rsidRDefault="001A2C88"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4.10</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1A2C88" w:rsidRPr="00BD137F" w:rsidRDefault="001A2C88" w:rsidP="001A2C88">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91</w:t>
            </w:r>
          </w:p>
        </w:tc>
        <w:tc>
          <w:tcPr>
            <w:tcW w:w="8647" w:type="dxa"/>
            <w:gridSpan w:val="2"/>
            <w:tcBorders>
              <w:top w:val="single" w:sz="4" w:space="0" w:color="auto"/>
              <w:left w:val="single" w:sz="4" w:space="0" w:color="auto"/>
              <w:bottom w:val="single" w:sz="4" w:space="0" w:color="auto"/>
              <w:right w:val="single" w:sz="4" w:space="0" w:color="auto"/>
            </w:tcBorders>
          </w:tcPr>
          <w:p w:rsidR="004E5106" w:rsidRPr="00ED047D" w:rsidRDefault="004E5106" w:rsidP="004E5106">
            <w:pPr>
              <w:spacing w:after="0" w:line="240" w:lineRule="auto"/>
              <w:jc w:val="both"/>
              <w:rPr>
                <w:rFonts w:ascii="Times New Roman" w:hAnsi="Times New Roman" w:cs="Times New Roman"/>
              </w:rPr>
            </w:pPr>
            <w:r>
              <w:rPr>
                <w:rFonts w:ascii="Times New Roman" w:hAnsi="Times New Roman" w:cs="Times New Roman"/>
              </w:rPr>
              <w:t xml:space="preserve">У субъекта хозяйствования </w:t>
            </w:r>
            <w:r w:rsidRPr="00ED047D">
              <w:rPr>
                <w:rFonts w:ascii="Times New Roman" w:hAnsi="Times New Roman" w:cs="Times New Roman"/>
              </w:rPr>
              <w:t xml:space="preserve">функционирует </w:t>
            </w:r>
            <w:r w:rsidRPr="00ED047D">
              <w:rPr>
                <w:rFonts w:ascii="Times New Roman" w:eastAsia="Times New Roman" w:hAnsi="Times New Roman" w:cs="Times New Roman"/>
                <w:lang w:eastAsia="ru-RU"/>
              </w:rPr>
              <w:t>с</w:t>
            </w:r>
            <w:r w:rsidRPr="00ED047D">
              <w:rPr>
                <w:rFonts w:ascii="Times New Roman" w:hAnsi="Times New Roman" w:cs="Times New Roman"/>
              </w:rPr>
              <w:t xml:space="preserve">истема </w:t>
            </w:r>
            <w:proofErr w:type="gramStart"/>
            <w:r w:rsidRPr="00ED047D">
              <w:rPr>
                <w:rFonts w:ascii="Times New Roman" w:hAnsi="Times New Roman" w:cs="Times New Roman"/>
              </w:rPr>
              <w:t>контроля за</w:t>
            </w:r>
            <w:proofErr w:type="gramEnd"/>
            <w:r w:rsidRPr="00ED047D">
              <w:rPr>
                <w:rFonts w:ascii="Times New Roman" w:hAnsi="Times New Roman" w:cs="Times New Roman"/>
              </w:rPr>
              <w:t xml:space="preserve"> качеством осуществляемой деятельности</w:t>
            </w:r>
          </w:p>
        </w:tc>
        <w:tc>
          <w:tcPr>
            <w:tcW w:w="2409" w:type="dxa"/>
            <w:tcBorders>
              <w:top w:val="single" w:sz="4" w:space="0" w:color="auto"/>
              <w:left w:val="single" w:sz="4" w:space="0" w:color="auto"/>
              <w:bottom w:val="single" w:sz="4" w:space="0" w:color="auto"/>
              <w:right w:val="single" w:sz="4" w:space="0" w:color="auto"/>
            </w:tcBorders>
          </w:tcPr>
          <w:p w:rsidR="00A62E64" w:rsidRDefault="004E5106" w:rsidP="00A62E64">
            <w:pPr>
              <w:pStyle w:val="ConsPlusNormal"/>
              <w:jc w:val="center"/>
              <w:rPr>
                <w:rFonts w:ascii="Times New Roman" w:hAnsi="Times New Roman" w:cs="Times New Roman"/>
                <w:sz w:val="22"/>
                <w:szCs w:val="22"/>
              </w:rPr>
            </w:pPr>
            <w:r w:rsidRPr="00A62E64">
              <w:rPr>
                <w:rFonts w:ascii="Times New Roman" w:hAnsi="Times New Roman" w:cs="Times New Roman"/>
                <w:sz w:val="22"/>
                <w:szCs w:val="22"/>
              </w:rPr>
              <w:t xml:space="preserve">подпункт </w:t>
            </w:r>
            <w:r w:rsidRPr="00602A95">
              <w:rPr>
                <w:rFonts w:ascii="Times New Roman" w:hAnsi="Times New Roman" w:cs="Times New Roman"/>
                <w:sz w:val="22"/>
                <w:szCs w:val="22"/>
              </w:rPr>
              <w:t>4.11</w:t>
            </w:r>
            <w:r>
              <w:rPr>
                <w:rFonts w:ascii="Times New Roman" w:hAnsi="Times New Roman" w:cs="Times New Roman"/>
                <w:sz w:val="22"/>
                <w:szCs w:val="22"/>
              </w:rPr>
              <w:t>.1</w:t>
            </w:r>
            <w:r w:rsidR="00A62E64">
              <w:rPr>
                <w:rFonts w:ascii="Times New Roman" w:hAnsi="Times New Roman" w:cs="Times New Roman"/>
                <w:sz w:val="22"/>
                <w:szCs w:val="22"/>
              </w:rPr>
              <w:t xml:space="preserve"> </w:t>
            </w:r>
          </w:p>
          <w:p w:rsidR="004E510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4.11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92</w:t>
            </w:r>
          </w:p>
        </w:tc>
        <w:tc>
          <w:tcPr>
            <w:tcW w:w="8647" w:type="dxa"/>
            <w:gridSpan w:val="2"/>
            <w:tcBorders>
              <w:top w:val="single" w:sz="4" w:space="0" w:color="auto"/>
              <w:left w:val="single" w:sz="4" w:space="0" w:color="auto"/>
              <w:bottom w:val="single" w:sz="4" w:space="0" w:color="auto"/>
              <w:right w:val="single" w:sz="4" w:space="0" w:color="auto"/>
            </w:tcBorders>
          </w:tcPr>
          <w:p w:rsidR="004E5106" w:rsidRPr="00282ADD" w:rsidRDefault="004E5106" w:rsidP="004E5106">
            <w:pPr>
              <w:spacing w:after="0" w:line="240" w:lineRule="auto"/>
              <w:jc w:val="both"/>
              <w:rPr>
                <w:rFonts w:ascii="Times New Roman" w:hAnsi="Times New Roman" w:cs="Times New Roman"/>
              </w:rPr>
            </w:pPr>
            <w:r>
              <w:rPr>
                <w:rFonts w:ascii="Times New Roman" w:hAnsi="Times New Roman" w:cs="Times New Roman"/>
              </w:rPr>
              <w:t xml:space="preserve">У субъекта хозяйствования </w:t>
            </w:r>
            <w:r w:rsidRPr="00282ADD">
              <w:rPr>
                <w:rFonts w:ascii="Times New Roman" w:hAnsi="Times New Roman" w:cs="Times New Roman"/>
              </w:rPr>
              <w:t xml:space="preserve">функционирует </w:t>
            </w:r>
            <w:r w:rsidRPr="00282ADD">
              <w:rPr>
                <w:rFonts w:ascii="Times New Roman" w:eastAsia="Times New Roman" w:hAnsi="Times New Roman" w:cs="Times New Roman"/>
                <w:lang w:eastAsia="ru-RU"/>
              </w:rPr>
              <w:t>с</w:t>
            </w:r>
            <w:r w:rsidRPr="00282ADD">
              <w:rPr>
                <w:rFonts w:ascii="Times New Roman" w:hAnsi="Times New Roman" w:cs="Times New Roman"/>
              </w:rPr>
              <w:t>истема подготовки (переподготовки) специалистов</w:t>
            </w:r>
          </w:p>
        </w:tc>
        <w:tc>
          <w:tcPr>
            <w:tcW w:w="2409" w:type="dxa"/>
            <w:tcBorders>
              <w:top w:val="single" w:sz="4" w:space="0" w:color="auto"/>
              <w:left w:val="single" w:sz="4" w:space="0" w:color="auto"/>
              <w:bottom w:val="single" w:sz="4" w:space="0" w:color="auto"/>
              <w:right w:val="single" w:sz="4" w:space="0" w:color="auto"/>
            </w:tcBorders>
          </w:tcPr>
          <w:p w:rsidR="00A62E64" w:rsidRDefault="004E5106" w:rsidP="00A62E64">
            <w:pPr>
              <w:pStyle w:val="ConsPlusNormal"/>
              <w:jc w:val="center"/>
              <w:rPr>
                <w:rFonts w:ascii="Times New Roman" w:hAnsi="Times New Roman" w:cs="Times New Roman"/>
                <w:sz w:val="22"/>
                <w:szCs w:val="22"/>
              </w:rPr>
            </w:pPr>
            <w:r w:rsidRPr="00A62E64">
              <w:rPr>
                <w:rFonts w:ascii="Times New Roman" w:hAnsi="Times New Roman" w:cs="Times New Roman"/>
                <w:sz w:val="22"/>
                <w:szCs w:val="22"/>
              </w:rPr>
              <w:t xml:space="preserve">подпункт </w:t>
            </w:r>
            <w:r w:rsidRPr="00602A95">
              <w:rPr>
                <w:rFonts w:ascii="Times New Roman" w:hAnsi="Times New Roman" w:cs="Times New Roman"/>
                <w:sz w:val="22"/>
                <w:szCs w:val="22"/>
              </w:rPr>
              <w:t>4.11</w:t>
            </w:r>
            <w:r>
              <w:rPr>
                <w:rFonts w:ascii="Times New Roman" w:hAnsi="Times New Roman" w:cs="Times New Roman"/>
                <w:sz w:val="22"/>
                <w:szCs w:val="22"/>
              </w:rPr>
              <w:t>.2</w:t>
            </w:r>
            <w:r w:rsidR="00A62E64">
              <w:rPr>
                <w:rFonts w:ascii="Times New Roman" w:hAnsi="Times New Roman" w:cs="Times New Roman"/>
                <w:sz w:val="22"/>
                <w:szCs w:val="22"/>
              </w:rPr>
              <w:t xml:space="preserve"> </w:t>
            </w:r>
          </w:p>
          <w:p w:rsidR="004E510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4.11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93</w:t>
            </w:r>
          </w:p>
        </w:tc>
        <w:tc>
          <w:tcPr>
            <w:tcW w:w="8647" w:type="dxa"/>
            <w:gridSpan w:val="2"/>
            <w:tcBorders>
              <w:top w:val="single" w:sz="4" w:space="0" w:color="auto"/>
              <w:left w:val="single" w:sz="4" w:space="0" w:color="auto"/>
              <w:bottom w:val="single" w:sz="4" w:space="0" w:color="auto"/>
              <w:right w:val="single" w:sz="4" w:space="0" w:color="auto"/>
            </w:tcBorders>
          </w:tcPr>
          <w:p w:rsidR="004E5106" w:rsidRPr="00282ADD" w:rsidRDefault="004E5106" w:rsidP="004E5106">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Работы по техническому обслуживанию систем </w:t>
            </w:r>
            <w:r>
              <w:rPr>
                <w:rFonts w:ascii="Times New Roman" w:hAnsi="Times New Roman" w:cs="Times New Roman"/>
                <w:sz w:val="22"/>
                <w:szCs w:val="22"/>
              </w:rPr>
              <w:t>ПА</w:t>
            </w:r>
            <w:r w:rsidRPr="00282ADD">
              <w:rPr>
                <w:rFonts w:ascii="Times New Roman" w:hAnsi="Times New Roman" w:cs="Times New Roman"/>
                <w:sz w:val="22"/>
                <w:szCs w:val="22"/>
              </w:rPr>
              <w:t xml:space="preserve"> проводятся по утвержденному руководителем графику</w:t>
            </w:r>
          </w:p>
        </w:tc>
        <w:tc>
          <w:tcPr>
            <w:tcW w:w="2409" w:type="dxa"/>
            <w:tcBorders>
              <w:top w:val="single" w:sz="4" w:space="0" w:color="auto"/>
              <w:left w:val="single" w:sz="4" w:space="0" w:color="auto"/>
              <w:bottom w:val="single" w:sz="4" w:space="0" w:color="auto"/>
              <w:right w:val="single" w:sz="4" w:space="0" w:color="auto"/>
            </w:tcBorders>
          </w:tcPr>
          <w:p w:rsidR="004E5106" w:rsidRPr="00C27489" w:rsidRDefault="004E5106"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перв</w:t>
            </w:r>
            <w:r>
              <w:rPr>
                <w:rFonts w:ascii="Times New Roman" w:hAnsi="Times New Roman" w:cs="Times New Roman"/>
                <w:sz w:val="22"/>
                <w:szCs w:val="22"/>
              </w:rPr>
              <w:t>ая</w:t>
            </w:r>
            <w:r w:rsidRPr="00C27489">
              <w:rPr>
                <w:rFonts w:ascii="Times New Roman" w:hAnsi="Times New Roman" w:cs="Times New Roman"/>
                <w:sz w:val="22"/>
                <w:szCs w:val="22"/>
              </w:rPr>
              <w:t xml:space="preserve"> пункта 6.1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E5106" w:rsidRPr="00BD137F" w:rsidRDefault="004E5106" w:rsidP="004E5106">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t>9</w:t>
            </w:r>
            <w:r w:rsidR="00A35549">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rsidR="004C4020" w:rsidRPr="00282ADD" w:rsidRDefault="004C4020" w:rsidP="004C4020">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Каждый вид работ по техническому обслуживанию систем </w:t>
            </w:r>
            <w:r>
              <w:rPr>
                <w:rFonts w:ascii="Times New Roman" w:hAnsi="Times New Roman" w:cs="Times New Roman"/>
                <w:sz w:val="22"/>
                <w:szCs w:val="22"/>
              </w:rPr>
              <w:t>ПА</w:t>
            </w:r>
            <w:r w:rsidRPr="00282ADD">
              <w:rPr>
                <w:rFonts w:ascii="Times New Roman" w:hAnsi="Times New Roman" w:cs="Times New Roman"/>
                <w:sz w:val="22"/>
                <w:szCs w:val="22"/>
              </w:rPr>
              <w:t xml:space="preserve"> зафиксирован в журналах регистрации работ по техническому обслуживанию и текущему ремонту с указанием ее результатов, заверенных подписями представителей субъекта хозяйствования, у которого эти системы обслуживаются</w:t>
            </w:r>
          </w:p>
        </w:tc>
        <w:tc>
          <w:tcPr>
            <w:tcW w:w="2409" w:type="dxa"/>
            <w:tcBorders>
              <w:top w:val="single" w:sz="4" w:space="0" w:color="auto"/>
              <w:left w:val="single" w:sz="4" w:space="0" w:color="auto"/>
              <w:bottom w:val="single" w:sz="4" w:space="0" w:color="auto"/>
              <w:right w:val="single" w:sz="4" w:space="0" w:color="auto"/>
            </w:tcBorders>
          </w:tcPr>
          <w:p w:rsidR="004C4020" w:rsidRPr="00C27489" w:rsidRDefault="004C4020" w:rsidP="00584284">
            <w:pPr>
              <w:pStyle w:val="ConsPlusNormal"/>
              <w:jc w:val="center"/>
              <w:rPr>
                <w:rFonts w:ascii="Times New Roman" w:hAnsi="Times New Roman" w:cs="Times New Roman"/>
                <w:sz w:val="22"/>
                <w:szCs w:val="22"/>
              </w:rPr>
            </w:pPr>
            <w:r w:rsidRPr="00C27489">
              <w:rPr>
                <w:rFonts w:ascii="Times New Roman" w:hAnsi="Times New Roman" w:cs="Times New Roman"/>
                <w:sz w:val="22"/>
                <w:szCs w:val="22"/>
              </w:rPr>
              <w:t>пункт 6.2</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r>
      <w:tr w:rsidR="00A0340F" w:rsidRPr="00BD137F" w:rsidTr="002C19BB">
        <w:trPr>
          <w:trHeight w:val="27"/>
        </w:trPr>
        <w:tc>
          <w:tcPr>
            <w:tcW w:w="710" w:type="dxa"/>
            <w:gridSpan w:val="3"/>
            <w:tcBorders>
              <w:top w:val="single" w:sz="4" w:space="0" w:color="auto"/>
              <w:left w:val="single" w:sz="4" w:space="0" w:color="auto"/>
              <w:bottom w:val="single" w:sz="4" w:space="0" w:color="auto"/>
              <w:right w:val="single" w:sz="4" w:space="0" w:color="auto"/>
            </w:tcBorders>
          </w:tcPr>
          <w:p w:rsidR="004C4020" w:rsidRPr="00FB5693" w:rsidRDefault="00A35549" w:rsidP="004C4020">
            <w:pPr>
              <w:pStyle w:val="ConsPlusNormal"/>
              <w:jc w:val="center"/>
              <w:rPr>
                <w:rFonts w:ascii="Times New Roman" w:hAnsi="Times New Roman" w:cs="Times New Roman"/>
                <w:sz w:val="22"/>
                <w:szCs w:val="22"/>
              </w:rPr>
            </w:pPr>
            <w:r>
              <w:rPr>
                <w:rFonts w:ascii="Times New Roman" w:hAnsi="Times New Roman" w:cs="Times New Roman"/>
                <w:sz w:val="22"/>
                <w:szCs w:val="22"/>
              </w:rPr>
              <w:t>95</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4C4020" w:rsidRPr="00282ADD" w:rsidRDefault="004C4020" w:rsidP="004C4020">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Журнал регистрации работ по техническому обслуживанию и текущему ремонту ведется в двух экземплярах, один экземпляр которого хранится у субъекта хозяйствования, у которого системы </w:t>
            </w:r>
            <w:r>
              <w:rPr>
                <w:rFonts w:ascii="Times New Roman" w:hAnsi="Times New Roman" w:cs="Times New Roman"/>
                <w:sz w:val="22"/>
                <w:szCs w:val="22"/>
              </w:rPr>
              <w:t>ПА</w:t>
            </w:r>
            <w:r w:rsidRPr="00282ADD">
              <w:rPr>
                <w:rFonts w:ascii="Times New Roman" w:hAnsi="Times New Roman" w:cs="Times New Roman"/>
                <w:sz w:val="22"/>
                <w:szCs w:val="22"/>
              </w:rPr>
              <w:t xml:space="preserve"> обслуживаются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перв</w:t>
            </w:r>
            <w:r>
              <w:rPr>
                <w:rFonts w:ascii="Times New Roman" w:hAnsi="Times New Roman" w:cs="Times New Roman"/>
                <w:sz w:val="22"/>
                <w:szCs w:val="22"/>
              </w:rPr>
              <w:t>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lastRenderedPageBreak/>
              <w:t>9</w:t>
            </w:r>
            <w:r w:rsidR="00A35549">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rsidR="004C4020" w:rsidRPr="00282ADD" w:rsidRDefault="004C4020" w:rsidP="00A35549">
            <w:pPr>
              <w:spacing w:after="0" w:line="240" w:lineRule="auto"/>
              <w:jc w:val="both"/>
              <w:rPr>
                <w:rFonts w:ascii="Times New Roman" w:hAnsi="Times New Roman" w:cs="Times New Roman"/>
              </w:rPr>
            </w:pPr>
            <w:r w:rsidRPr="00282ADD">
              <w:rPr>
                <w:rFonts w:ascii="Times New Roman" w:hAnsi="Times New Roman" w:cs="Times New Roman"/>
              </w:rPr>
              <w:t xml:space="preserve">Записи в журналах регистрации работ по техническому обслуживанию и текущему ремонту идентичны, оформляются одновременно и заверяются подписями представителя субъекта хозяйствования, осуществляющего техническое обслуживание систем </w:t>
            </w:r>
            <w:r w:rsidR="001D6807" w:rsidRPr="00A35549">
              <w:rPr>
                <w:rFonts w:ascii="Times New Roman" w:hAnsi="Times New Roman" w:cs="Times New Roman"/>
              </w:rPr>
              <w:t>ПА</w:t>
            </w:r>
            <w:r w:rsidR="001D6807">
              <w:rPr>
                <w:rFonts w:ascii="Times New Roman" w:hAnsi="Times New Roman" w:cs="Times New Roman"/>
              </w:rPr>
              <w:t xml:space="preserve"> </w:t>
            </w:r>
            <w:r w:rsidRPr="00282ADD">
              <w:rPr>
                <w:rFonts w:ascii="Times New Roman" w:hAnsi="Times New Roman" w:cs="Times New Roman"/>
              </w:rPr>
              <w:t xml:space="preserve">и ответственного лица субъекта хозяйствования, у которого системы </w:t>
            </w:r>
            <w:r>
              <w:rPr>
                <w:rFonts w:ascii="Times New Roman" w:hAnsi="Times New Roman" w:cs="Times New Roman"/>
              </w:rPr>
              <w:t>ПА</w:t>
            </w:r>
            <w:r w:rsidRPr="00282ADD">
              <w:rPr>
                <w:rFonts w:ascii="Times New Roman" w:hAnsi="Times New Roman" w:cs="Times New Roman"/>
              </w:rPr>
              <w:t xml:space="preserve"> обслуживаются</w:t>
            </w:r>
          </w:p>
        </w:tc>
        <w:tc>
          <w:tcPr>
            <w:tcW w:w="2409" w:type="dxa"/>
            <w:tcBorders>
              <w:top w:val="single" w:sz="4" w:space="0" w:color="auto"/>
              <w:left w:val="single" w:sz="4" w:space="0" w:color="auto"/>
              <w:bottom w:val="single" w:sz="4" w:space="0" w:color="auto"/>
              <w:right w:val="single" w:sz="4" w:space="0" w:color="auto"/>
            </w:tcBorders>
          </w:tcPr>
          <w:p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w:t>
            </w:r>
            <w:r>
              <w:rPr>
                <w:rFonts w:ascii="Times New Roman" w:hAnsi="Times New Roman" w:cs="Times New Roman"/>
                <w:sz w:val="22"/>
                <w:szCs w:val="22"/>
              </w:rPr>
              <w:t>четвертая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C4020" w:rsidRPr="00FB5693" w:rsidRDefault="00A35549" w:rsidP="004C4020">
            <w:pPr>
              <w:pStyle w:val="ConsPlusNormal"/>
              <w:jc w:val="center"/>
              <w:rPr>
                <w:rFonts w:ascii="Times New Roman" w:hAnsi="Times New Roman" w:cs="Times New Roman"/>
                <w:sz w:val="22"/>
                <w:szCs w:val="22"/>
              </w:rPr>
            </w:pPr>
            <w:r>
              <w:rPr>
                <w:rFonts w:ascii="Times New Roman" w:hAnsi="Times New Roman" w:cs="Times New Roman"/>
                <w:sz w:val="22"/>
                <w:szCs w:val="22"/>
              </w:rPr>
              <w:t>97</w:t>
            </w:r>
          </w:p>
        </w:tc>
        <w:tc>
          <w:tcPr>
            <w:tcW w:w="8647" w:type="dxa"/>
            <w:gridSpan w:val="2"/>
            <w:tcBorders>
              <w:top w:val="single" w:sz="4" w:space="0" w:color="auto"/>
              <w:left w:val="single" w:sz="4" w:space="0" w:color="auto"/>
              <w:bottom w:val="single" w:sz="4" w:space="0" w:color="auto"/>
              <w:right w:val="single" w:sz="4" w:space="0" w:color="auto"/>
            </w:tcBorders>
          </w:tcPr>
          <w:p w:rsidR="004C4020" w:rsidRPr="00282ADD" w:rsidRDefault="004C4020" w:rsidP="004C4020">
            <w:pPr>
              <w:spacing w:after="0" w:line="240" w:lineRule="auto"/>
              <w:jc w:val="both"/>
              <w:rPr>
                <w:rFonts w:ascii="Times New Roman" w:hAnsi="Times New Roman" w:cs="Times New Roman"/>
              </w:rPr>
            </w:pPr>
            <w:r w:rsidRPr="00282ADD">
              <w:rPr>
                <w:rFonts w:ascii="Times New Roman" w:hAnsi="Times New Roman" w:cs="Times New Roman"/>
              </w:rPr>
              <w:t xml:space="preserve">Записи в журналах регистрации работ по техническому обслуживанию и текущему ремонту </w:t>
            </w:r>
            <w:r w:rsidR="001D6807" w:rsidRPr="00A35549">
              <w:rPr>
                <w:rFonts w:ascii="Times New Roman" w:hAnsi="Times New Roman" w:cs="Times New Roman"/>
              </w:rPr>
              <w:t xml:space="preserve">систем ПА </w:t>
            </w:r>
            <w:r w:rsidRPr="00A35549">
              <w:rPr>
                <w:rFonts w:ascii="Times New Roman" w:hAnsi="Times New Roman" w:cs="Times New Roman"/>
              </w:rPr>
              <w:t>с</w:t>
            </w:r>
            <w:r w:rsidRPr="00282ADD">
              <w:rPr>
                <w:rFonts w:ascii="Times New Roman" w:hAnsi="Times New Roman" w:cs="Times New Roman"/>
              </w:rPr>
              <w:t>одержат описание выполненных работ</w:t>
            </w:r>
          </w:p>
        </w:tc>
        <w:tc>
          <w:tcPr>
            <w:tcW w:w="2409" w:type="dxa"/>
            <w:tcBorders>
              <w:top w:val="single" w:sz="4" w:space="0" w:color="auto"/>
              <w:left w:val="single" w:sz="4" w:space="0" w:color="auto"/>
              <w:bottom w:val="single" w:sz="4" w:space="0" w:color="auto"/>
              <w:right w:val="single" w:sz="4" w:space="0" w:color="auto"/>
            </w:tcBorders>
          </w:tcPr>
          <w:p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 пятая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t>9</w:t>
            </w:r>
            <w:r w:rsidR="00A35549">
              <w:rPr>
                <w:rFonts w:ascii="Times New Roman" w:hAnsi="Times New Roman" w:cs="Times New Roman"/>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rsidR="004C4020" w:rsidRPr="00282ADD" w:rsidRDefault="004C4020" w:rsidP="00AC2C7B">
            <w:pPr>
              <w:pStyle w:val="ConsPlusNormal"/>
              <w:jc w:val="both"/>
              <w:rPr>
                <w:rFonts w:ascii="Arial" w:hAnsi="Arial" w:cs="Arial"/>
              </w:rPr>
            </w:pPr>
            <w:r w:rsidRPr="00282ADD">
              <w:rPr>
                <w:rFonts w:ascii="Times New Roman" w:hAnsi="Times New Roman" w:cs="Times New Roman"/>
                <w:sz w:val="22"/>
                <w:szCs w:val="22"/>
              </w:rPr>
              <w:t xml:space="preserve">В журнале </w:t>
            </w:r>
            <w:r w:rsidR="00AC2C7B" w:rsidRPr="00282ADD">
              <w:rPr>
                <w:rFonts w:ascii="Times New Roman" w:hAnsi="Times New Roman" w:cs="Times New Roman"/>
              </w:rPr>
              <w:t>регистрации работ</w:t>
            </w:r>
            <w:r w:rsidR="00AC2C7B" w:rsidRPr="00282ADD">
              <w:rPr>
                <w:rFonts w:ascii="Times New Roman" w:hAnsi="Times New Roman" w:cs="Times New Roman"/>
                <w:sz w:val="22"/>
                <w:szCs w:val="22"/>
              </w:rPr>
              <w:t xml:space="preserve"> </w:t>
            </w:r>
            <w:r w:rsidRPr="00282ADD">
              <w:rPr>
                <w:rFonts w:ascii="Times New Roman" w:hAnsi="Times New Roman" w:cs="Times New Roman"/>
                <w:sz w:val="22"/>
                <w:szCs w:val="22"/>
              </w:rPr>
              <w:t xml:space="preserve">по техническому обслуживанию и текущему ремонту </w:t>
            </w:r>
            <w:r w:rsidR="001D6807" w:rsidRPr="00A35549">
              <w:rPr>
                <w:rFonts w:ascii="Times New Roman" w:hAnsi="Times New Roman" w:cs="Times New Roman"/>
                <w:sz w:val="22"/>
                <w:szCs w:val="22"/>
              </w:rPr>
              <w:t xml:space="preserve">систем ПА </w:t>
            </w:r>
            <w:r w:rsidRPr="00282ADD">
              <w:rPr>
                <w:rFonts w:ascii="Times New Roman" w:hAnsi="Times New Roman" w:cs="Times New Roman"/>
                <w:sz w:val="22"/>
                <w:szCs w:val="22"/>
              </w:rPr>
              <w:t xml:space="preserve">указаны </w:t>
            </w:r>
            <w:r>
              <w:rPr>
                <w:rFonts w:ascii="Times New Roman" w:hAnsi="Times New Roman" w:cs="Times New Roman"/>
                <w:sz w:val="22"/>
                <w:szCs w:val="22"/>
              </w:rPr>
              <w:t xml:space="preserve">фамилия, </w:t>
            </w:r>
            <w:r w:rsidR="00AC2C7B">
              <w:rPr>
                <w:rFonts w:ascii="Times New Roman" w:hAnsi="Times New Roman" w:cs="Times New Roman"/>
                <w:sz w:val="22"/>
                <w:szCs w:val="22"/>
              </w:rPr>
              <w:t>собственное имя, отчество (если таковое имеется)</w:t>
            </w:r>
            <w:r w:rsidRPr="00282ADD">
              <w:rPr>
                <w:rFonts w:ascii="Times New Roman" w:hAnsi="Times New Roman" w:cs="Times New Roman"/>
                <w:sz w:val="22"/>
                <w:szCs w:val="22"/>
              </w:rPr>
              <w:t xml:space="preserve"> исполнителей</w:t>
            </w:r>
            <w:r w:rsidR="00AC2C7B">
              <w:rPr>
                <w:rFonts w:ascii="Times New Roman" w:hAnsi="Times New Roman" w:cs="Times New Roman"/>
                <w:sz w:val="22"/>
                <w:szCs w:val="22"/>
              </w:rPr>
              <w:t xml:space="preserve"> этих работ</w:t>
            </w:r>
          </w:p>
        </w:tc>
        <w:tc>
          <w:tcPr>
            <w:tcW w:w="2409" w:type="dxa"/>
            <w:tcBorders>
              <w:top w:val="single" w:sz="4" w:space="0" w:color="auto"/>
              <w:left w:val="single" w:sz="4" w:space="0" w:color="auto"/>
              <w:bottom w:val="single" w:sz="4" w:space="0" w:color="auto"/>
              <w:right w:val="single" w:sz="4" w:space="0" w:color="auto"/>
            </w:tcBorders>
          </w:tcPr>
          <w:p w:rsidR="004C4020" w:rsidRPr="00602A95"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 пятая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C4020" w:rsidRPr="00BD137F" w:rsidRDefault="004C4020" w:rsidP="004C4020">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AC2C7B" w:rsidRPr="00CF1E81"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99</w:t>
            </w:r>
          </w:p>
        </w:tc>
        <w:tc>
          <w:tcPr>
            <w:tcW w:w="8647" w:type="dxa"/>
            <w:gridSpan w:val="2"/>
            <w:tcBorders>
              <w:top w:val="single" w:sz="4" w:space="0" w:color="auto"/>
              <w:left w:val="single" w:sz="4" w:space="0" w:color="auto"/>
              <w:bottom w:val="single" w:sz="4" w:space="0" w:color="auto"/>
              <w:right w:val="single" w:sz="4" w:space="0" w:color="auto"/>
            </w:tcBorders>
          </w:tcPr>
          <w:p w:rsidR="00AC2C7B" w:rsidRPr="00282ADD" w:rsidRDefault="00AC2C7B" w:rsidP="00F36CCA">
            <w:pPr>
              <w:spacing w:after="0" w:line="240" w:lineRule="auto"/>
              <w:jc w:val="both"/>
              <w:rPr>
                <w:rFonts w:ascii="Times New Roman" w:hAnsi="Times New Roman" w:cs="Times New Roman"/>
              </w:rPr>
            </w:pPr>
            <w:r w:rsidRPr="00282ADD">
              <w:rPr>
                <w:rFonts w:ascii="Times New Roman" w:hAnsi="Times New Roman" w:cs="Times New Roman"/>
              </w:rPr>
              <w:t xml:space="preserve">В случае отказа систем </w:t>
            </w:r>
            <w:r>
              <w:rPr>
                <w:rFonts w:ascii="Times New Roman" w:hAnsi="Times New Roman" w:cs="Times New Roman"/>
              </w:rPr>
              <w:t>ПА</w:t>
            </w:r>
            <w:r w:rsidRPr="00282ADD">
              <w:rPr>
                <w:rFonts w:ascii="Times New Roman" w:hAnsi="Times New Roman" w:cs="Times New Roman"/>
              </w:rPr>
              <w:t xml:space="preserve"> персонал прибывает на обслуживаемый объе</w:t>
            </w:r>
            <w:proofErr w:type="gramStart"/>
            <w:r w:rsidRPr="00282ADD">
              <w:rPr>
                <w:rFonts w:ascii="Times New Roman" w:hAnsi="Times New Roman" w:cs="Times New Roman"/>
              </w:rPr>
              <w:t>кт в ср</w:t>
            </w:r>
            <w:proofErr w:type="gramEnd"/>
            <w:r w:rsidRPr="00282ADD">
              <w:rPr>
                <w:rFonts w:ascii="Times New Roman" w:hAnsi="Times New Roman" w:cs="Times New Roman"/>
              </w:rPr>
              <w:t>оки не превышающие: для</w:t>
            </w:r>
            <w:r w:rsidR="00F36CCA">
              <w:rPr>
                <w:rFonts w:ascii="Times New Roman" w:hAnsi="Times New Roman" w:cs="Times New Roman"/>
              </w:rPr>
              <w:t xml:space="preserve"> </w:t>
            </w:r>
            <w:r w:rsidRPr="00282ADD">
              <w:rPr>
                <w:rFonts w:ascii="Times New Roman" w:hAnsi="Times New Roman" w:cs="Times New Roman"/>
              </w:rPr>
              <w:t>г. Минска и областных центров –</w:t>
            </w:r>
            <w:r w:rsidR="00A35549">
              <w:rPr>
                <w:rFonts w:ascii="Times New Roman" w:hAnsi="Times New Roman" w:cs="Times New Roman"/>
              </w:rPr>
              <w:t xml:space="preserve"> </w:t>
            </w:r>
            <w:r w:rsidRPr="00282ADD">
              <w:rPr>
                <w:rFonts w:ascii="Times New Roman" w:hAnsi="Times New Roman" w:cs="Times New Roman"/>
              </w:rPr>
              <w:t>3 часов, для остальных городов и населенных пунктов –</w:t>
            </w:r>
            <w:r w:rsidR="00A35549">
              <w:rPr>
                <w:rFonts w:ascii="Times New Roman" w:hAnsi="Times New Roman" w:cs="Times New Roman"/>
              </w:rPr>
              <w:t xml:space="preserve"> </w:t>
            </w:r>
            <w:r w:rsidRPr="00282ADD">
              <w:rPr>
                <w:rFonts w:ascii="Times New Roman" w:hAnsi="Times New Roman" w:cs="Times New Roman"/>
              </w:rPr>
              <w:t>7 часов</w:t>
            </w:r>
          </w:p>
        </w:tc>
        <w:tc>
          <w:tcPr>
            <w:tcW w:w="2409" w:type="dxa"/>
            <w:tcBorders>
              <w:top w:val="single" w:sz="4" w:space="0" w:color="auto"/>
              <w:left w:val="single" w:sz="4" w:space="0" w:color="auto"/>
              <w:bottom w:val="single" w:sz="4" w:space="0" w:color="auto"/>
              <w:right w:val="single" w:sz="4" w:space="0" w:color="auto"/>
            </w:tcBorders>
          </w:tcPr>
          <w:p w:rsidR="00AC2C7B" w:rsidRPr="00723202" w:rsidRDefault="00AC2C7B" w:rsidP="00584284">
            <w:pPr>
              <w:pStyle w:val="ConsPlusNormal"/>
              <w:jc w:val="center"/>
              <w:rPr>
                <w:rFonts w:ascii="Times New Roman" w:hAnsi="Times New Roman" w:cs="Times New Roman"/>
                <w:sz w:val="22"/>
                <w:szCs w:val="22"/>
              </w:rPr>
            </w:pPr>
            <w:r w:rsidRPr="00723202">
              <w:rPr>
                <w:rFonts w:ascii="Times New Roman" w:hAnsi="Times New Roman" w:cs="Times New Roman"/>
                <w:sz w:val="22"/>
                <w:szCs w:val="22"/>
              </w:rPr>
              <w:t>пункт 6.4</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AC2C7B" w:rsidRPr="00CD4110"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8647" w:type="dxa"/>
            <w:gridSpan w:val="2"/>
            <w:tcBorders>
              <w:top w:val="single" w:sz="4" w:space="0" w:color="auto"/>
              <w:left w:val="single" w:sz="4" w:space="0" w:color="auto"/>
              <w:bottom w:val="single" w:sz="4" w:space="0" w:color="auto"/>
              <w:right w:val="single" w:sz="4" w:space="0" w:color="auto"/>
            </w:tcBorders>
          </w:tcPr>
          <w:p w:rsidR="00AC2C7B" w:rsidRPr="00282ADD" w:rsidRDefault="00AC2C7B" w:rsidP="00AC2C7B">
            <w:pPr>
              <w:spacing w:after="0" w:line="240" w:lineRule="auto"/>
              <w:jc w:val="both"/>
              <w:rPr>
                <w:rFonts w:ascii="Times New Roman" w:hAnsi="Times New Roman" w:cs="Times New Roman"/>
              </w:rPr>
            </w:pPr>
            <w:r w:rsidRPr="00282ADD">
              <w:rPr>
                <w:rFonts w:ascii="Times New Roman" w:hAnsi="Times New Roman" w:cs="Times New Roman"/>
              </w:rPr>
              <w:t xml:space="preserve">После устранения отказа систем </w:t>
            </w:r>
            <w:r>
              <w:rPr>
                <w:rFonts w:ascii="Times New Roman" w:hAnsi="Times New Roman" w:cs="Times New Roman"/>
              </w:rPr>
              <w:t>ПА</w:t>
            </w:r>
            <w:r w:rsidRPr="00282ADD">
              <w:rPr>
                <w:rFonts w:ascii="Times New Roman" w:hAnsi="Times New Roman" w:cs="Times New Roman"/>
              </w:rPr>
              <w:t xml:space="preserve"> оформляется журнал учета неисправностей</w:t>
            </w:r>
          </w:p>
        </w:tc>
        <w:tc>
          <w:tcPr>
            <w:tcW w:w="2409" w:type="dxa"/>
            <w:tcBorders>
              <w:top w:val="single" w:sz="4" w:space="0" w:color="auto"/>
              <w:left w:val="single" w:sz="4" w:space="0" w:color="auto"/>
              <w:bottom w:val="single" w:sz="4" w:space="0" w:color="auto"/>
              <w:right w:val="single" w:sz="4" w:space="0" w:color="auto"/>
            </w:tcBorders>
          </w:tcPr>
          <w:p w:rsidR="00AC2C7B" w:rsidRPr="00723202" w:rsidRDefault="00AC2C7B"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6.5</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AC2C7B" w:rsidRPr="00CD4110"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101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AC2C7B" w:rsidRPr="004D2F02" w:rsidRDefault="00AC2C7B" w:rsidP="00AC2C7B">
            <w:pPr>
              <w:spacing w:after="0" w:line="240" w:lineRule="auto"/>
              <w:jc w:val="both"/>
              <w:rPr>
                <w:rFonts w:ascii="Times New Roman" w:hAnsi="Times New Roman" w:cs="Times New Roman"/>
              </w:rPr>
            </w:pPr>
            <w:r w:rsidRPr="004D2F02">
              <w:rPr>
                <w:rFonts w:ascii="Times New Roman" w:hAnsi="Times New Roman" w:cs="Times New Roman"/>
              </w:rPr>
              <w:t xml:space="preserve">Вызовы субъекта хозяйствования, у которого системы </w:t>
            </w:r>
            <w:r>
              <w:rPr>
                <w:rFonts w:ascii="Times New Roman" w:hAnsi="Times New Roman" w:cs="Times New Roman"/>
              </w:rPr>
              <w:t>ПА</w:t>
            </w:r>
            <w:r w:rsidRPr="004D2F02">
              <w:rPr>
                <w:rFonts w:ascii="Times New Roman" w:hAnsi="Times New Roman" w:cs="Times New Roman"/>
              </w:rPr>
              <w:t xml:space="preserve"> обслуживаются</w:t>
            </w:r>
            <w:r w:rsidR="001D6807">
              <w:rPr>
                <w:rFonts w:ascii="Times New Roman" w:hAnsi="Times New Roman" w:cs="Times New Roman"/>
              </w:rPr>
              <w:t>,</w:t>
            </w:r>
            <w:r w:rsidRPr="004D2F02">
              <w:rPr>
                <w:rFonts w:ascii="Times New Roman" w:hAnsi="Times New Roman" w:cs="Times New Roman"/>
              </w:rPr>
              <w:t xml:space="preserve"> </w:t>
            </w:r>
            <w:r w:rsidR="001D6807">
              <w:rPr>
                <w:rFonts w:ascii="Times New Roman" w:hAnsi="Times New Roman" w:cs="Times New Roman"/>
              </w:rPr>
              <w:t xml:space="preserve">       </w:t>
            </w:r>
            <w:r w:rsidRPr="004D2F02">
              <w:rPr>
                <w:rFonts w:ascii="Times New Roman" w:hAnsi="Times New Roman" w:cs="Times New Roman"/>
              </w:rPr>
              <w:t>и принятые по ним меры фиксируются в журнале учета вызовов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C2C7B" w:rsidRPr="006524F4" w:rsidRDefault="00AC2C7B" w:rsidP="00584284">
            <w:pPr>
              <w:pStyle w:val="ConsPlusNormal"/>
              <w:jc w:val="center"/>
              <w:rPr>
                <w:rFonts w:ascii="Times New Roman" w:hAnsi="Times New Roman" w:cs="Times New Roman"/>
                <w:sz w:val="22"/>
                <w:szCs w:val="22"/>
              </w:rPr>
            </w:pPr>
            <w:r w:rsidRPr="006524F4">
              <w:rPr>
                <w:rFonts w:ascii="Times New Roman" w:hAnsi="Times New Roman" w:cs="Times New Roman"/>
                <w:sz w:val="22"/>
                <w:szCs w:val="22"/>
              </w:rPr>
              <w:t>пункт 6.6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C7B" w:rsidRPr="00BD137F" w:rsidRDefault="00AC2C7B" w:rsidP="00AC2C7B">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AC2C7B" w:rsidRDefault="00AC2C7B" w:rsidP="00A35549">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A35549">
              <w:rPr>
                <w:rFonts w:ascii="Times New Roman" w:hAnsi="Times New Roman" w:cs="Times New Roman"/>
                <w:sz w:val="22"/>
                <w:szCs w:val="22"/>
              </w:rPr>
              <w:t>2</w:t>
            </w:r>
          </w:p>
          <w:p w:rsidR="000C2368" w:rsidRPr="00CD4110" w:rsidRDefault="000C2368" w:rsidP="00A35549">
            <w:pPr>
              <w:pStyle w:val="ConsPlusNormal"/>
              <w:jc w:val="center"/>
              <w:rPr>
                <w:rFonts w:ascii="Times New Roman" w:hAnsi="Times New Roman" w:cs="Times New Roman"/>
                <w:sz w:val="22"/>
                <w:szCs w:val="22"/>
              </w:rPr>
            </w:pPr>
          </w:p>
        </w:tc>
        <w:tc>
          <w:tcPr>
            <w:tcW w:w="8647" w:type="dxa"/>
            <w:gridSpan w:val="2"/>
            <w:tcBorders>
              <w:top w:val="single" w:sz="4" w:space="0" w:color="auto"/>
              <w:left w:val="single" w:sz="4" w:space="0" w:color="auto"/>
              <w:bottom w:val="single" w:sz="4" w:space="0" w:color="auto"/>
              <w:right w:val="single" w:sz="4" w:space="0" w:color="auto"/>
            </w:tcBorders>
          </w:tcPr>
          <w:p w:rsidR="00AC2C7B" w:rsidRPr="004D2F02" w:rsidRDefault="00AC2C7B" w:rsidP="00AC2C7B">
            <w:pPr>
              <w:pStyle w:val="ConsPlusNormal"/>
              <w:jc w:val="both"/>
              <w:rPr>
                <w:rFonts w:ascii="Times New Roman" w:hAnsi="Times New Roman" w:cs="Times New Roman"/>
                <w:sz w:val="22"/>
                <w:szCs w:val="22"/>
              </w:rPr>
            </w:pPr>
            <w:r w:rsidRPr="004D2F02">
              <w:rPr>
                <w:rFonts w:ascii="Times New Roman" w:hAnsi="Times New Roman" w:cs="Times New Roman"/>
                <w:sz w:val="22"/>
                <w:szCs w:val="22"/>
              </w:rPr>
              <w:t xml:space="preserve">В случае отключения обслуживаемых систем </w:t>
            </w:r>
            <w:r>
              <w:rPr>
                <w:rFonts w:ascii="Times New Roman" w:hAnsi="Times New Roman" w:cs="Times New Roman"/>
                <w:sz w:val="22"/>
                <w:szCs w:val="22"/>
              </w:rPr>
              <w:t>ПА</w:t>
            </w:r>
            <w:r w:rsidRPr="004D2F02">
              <w:rPr>
                <w:rFonts w:ascii="Times New Roman" w:hAnsi="Times New Roman" w:cs="Times New Roman"/>
                <w:sz w:val="22"/>
                <w:szCs w:val="22"/>
              </w:rPr>
              <w:t xml:space="preserve"> на длительный период (более одного месяца), в течение которого техническое обслуживание врем</w:t>
            </w:r>
            <w:r>
              <w:rPr>
                <w:rFonts w:ascii="Times New Roman" w:hAnsi="Times New Roman" w:cs="Times New Roman"/>
                <w:sz w:val="22"/>
                <w:szCs w:val="22"/>
              </w:rPr>
              <w:t>енно прекращается, оформляется а</w:t>
            </w:r>
            <w:r w:rsidRPr="004D2F02">
              <w:rPr>
                <w:rFonts w:ascii="Times New Roman" w:hAnsi="Times New Roman" w:cs="Times New Roman"/>
                <w:sz w:val="22"/>
                <w:szCs w:val="22"/>
              </w:rPr>
              <w:t xml:space="preserve">кт временного прекращения работ по техническому обслуживанию </w:t>
            </w:r>
            <w:r>
              <w:rPr>
                <w:rFonts w:ascii="Times New Roman" w:hAnsi="Times New Roman" w:cs="Times New Roman"/>
                <w:sz w:val="22"/>
                <w:szCs w:val="22"/>
              </w:rPr>
              <w:t>систем ПА</w:t>
            </w:r>
          </w:p>
        </w:tc>
        <w:tc>
          <w:tcPr>
            <w:tcW w:w="2409" w:type="dxa"/>
            <w:tcBorders>
              <w:top w:val="single" w:sz="4" w:space="0" w:color="auto"/>
              <w:left w:val="single" w:sz="4" w:space="0" w:color="auto"/>
              <w:bottom w:val="single" w:sz="4" w:space="0" w:color="auto"/>
              <w:right w:val="single" w:sz="4" w:space="0" w:color="auto"/>
            </w:tcBorders>
          </w:tcPr>
          <w:p w:rsidR="00AC2C7B" w:rsidRPr="00602A95" w:rsidRDefault="00AC2C7B"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w:t>
            </w:r>
            <w:r>
              <w:rPr>
                <w:rFonts w:ascii="Times New Roman" w:hAnsi="Times New Roman" w:cs="Times New Roman"/>
                <w:sz w:val="22"/>
                <w:szCs w:val="22"/>
              </w:rPr>
              <w:t xml:space="preserve">ункт </w:t>
            </w:r>
            <w:r w:rsidRPr="00602A95">
              <w:rPr>
                <w:rFonts w:ascii="Times New Roman" w:hAnsi="Times New Roman" w:cs="Times New Roman"/>
                <w:sz w:val="22"/>
                <w:szCs w:val="22"/>
              </w:rPr>
              <w:t>6.</w:t>
            </w:r>
            <w:r>
              <w:rPr>
                <w:rFonts w:ascii="Times New Roman" w:hAnsi="Times New Roman" w:cs="Times New Roman"/>
                <w:sz w:val="22"/>
                <w:szCs w:val="22"/>
              </w:rPr>
              <w:t>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AC2C7B" w:rsidRPr="00BD137F" w:rsidRDefault="00AC2C7B" w:rsidP="00AC2C7B">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F7623A" w:rsidRPr="00CD4110" w:rsidRDefault="00F7623A"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w:t>
            </w:r>
            <w:r w:rsidR="00D676DE">
              <w:rPr>
                <w:rFonts w:ascii="Times New Roman" w:hAnsi="Times New Roman" w:cs="Times New Roman"/>
                <w:sz w:val="22"/>
                <w:szCs w:val="22"/>
              </w:rPr>
              <w:t>03</w:t>
            </w:r>
          </w:p>
        </w:tc>
        <w:tc>
          <w:tcPr>
            <w:tcW w:w="8647" w:type="dxa"/>
            <w:gridSpan w:val="2"/>
            <w:tcBorders>
              <w:top w:val="single" w:sz="4" w:space="0" w:color="auto"/>
              <w:left w:val="single" w:sz="4" w:space="0" w:color="auto"/>
              <w:bottom w:val="single" w:sz="4" w:space="0" w:color="auto"/>
              <w:right w:val="single" w:sz="4" w:space="0" w:color="auto"/>
            </w:tcBorders>
          </w:tcPr>
          <w:p w:rsidR="00F7623A" w:rsidRPr="004D2F02" w:rsidRDefault="00F7623A" w:rsidP="00F7623A">
            <w:pPr>
              <w:pStyle w:val="ConsPlusNormal"/>
              <w:jc w:val="both"/>
              <w:rPr>
                <w:rFonts w:ascii="Times New Roman" w:hAnsi="Times New Roman" w:cs="Times New Roman"/>
                <w:sz w:val="22"/>
                <w:szCs w:val="22"/>
              </w:rPr>
            </w:pPr>
            <w:r w:rsidRPr="004D2F02">
              <w:rPr>
                <w:rFonts w:ascii="Times New Roman" w:hAnsi="Times New Roman" w:cs="Times New Roman"/>
                <w:sz w:val="22"/>
                <w:szCs w:val="22"/>
              </w:rPr>
              <w:t xml:space="preserve">После окончания ремонтных работ и включения обслуживаемых систем </w:t>
            </w:r>
            <w:r>
              <w:rPr>
                <w:rFonts w:ascii="Times New Roman" w:hAnsi="Times New Roman" w:cs="Times New Roman"/>
                <w:sz w:val="22"/>
                <w:szCs w:val="22"/>
              </w:rPr>
              <w:t>ПА</w:t>
            </w:r>
            <w:r w:rsidRPr="004D2F02">
              <w:rPr>
                <w:rFonts w:ascii="Times New Roman" w:hAnsi="Times New Roman" w:cs="Times New Roman"/>
                <w:sz w:val="22"/>
                <w:szCs w:val="22"/>
              </w:rPr>
              <w:t xml:space="preserve"> оформляется</w:t>
            </w:r>
            <w:r>
              <w:rPr>
                <w:rFonts w:ascii="Times New Roman" w:hAnsi="Times New Roman" w:cs="Times New Roman"/>
                <w:sz w:val="22"/>
                <w:szCs w:val="22"/>
              </w:rPr>
              <w:t xml:space="preserve"> а</w:t>
            </w:r>
            <w:r w:rsidRPr="004D2F02">
              <w:rPr>
                <w:rFonts w:ascii="Times New Roman" w:hAnsi="Times New Roman" w:cs="Times New Roman"/>
                <w:sz w:val="22"/>
                <w:szCs w:val="22"/>
              </w:rPr>
              <w:t xml:space="preserve">кт приемки на </w:t>
            </w:r>
            <w:r>
              <w:rPr>
                <w:rFonts w:ascii="Times New Roman" w:hAnsi="Times New Roman" w:cs="Times New Roman"/>
                <w:sz w:val="22"/>
                <w:szCs w:val="22"/>
              </w:rPr>
              <w:t>техническое обслуживание систем ПА</w:t>
            </w:r>
            <w:r w:rsidRPr="004D2F02">
              <w:rPr>
                <w:rFonts w:ascii="Times New Roman" w:hAnsi="Times New Roman" w:cs="Times New Roman"/>
                <w:sz w:val="22"/>
                <w:szCs w:val="22"/>
              </w:rPr>
              <w:t xml:space="preserve"> и возобновляется их техническое обслуживание</w:t>
            </w:r>
          </w:p>
        </w:tc>
        <w:tc>
          <w:tcPr>
            <w:tcW w:w="2409" w:type="dxa"/>
            <w:tcBorders>
              <w:top w:val="single" w:sz="4" w:space="0" w:color="auto"/>
              <w:left w:val="single" w:sz="4" w:space="0" w:color="auto"/>
              <w:bottom w:val="single" w:sz="4" w:space="0" w:color="auto"/>
              <w:right w:val="single" w:sz="4" w:space="0" w:color="auto"/>
            </w:tcBorders>
          </w:tcPr>
          <w:p w:rsidR="00F7623A" w:rsidRPr="00602A95" w:rsidRDefault="00F7623A"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w:t>
            </w:r>
            <w:r>
              <w:rPr>
                <w:rFonts w:ascii="Times New Roman" w:hAnsi="Times New Roman" w:cs="Times New Roman"/>
                <w:sz w:val="22"/>
                <w:szCs w:val="22"/>
              </w:rPr>
              <w:t xml:space="preserve">ункт </w:t>
            </w:r>
            <w:r w:rsidRPr="00602A95">
              <w:rPr>
                <w:rFonts w:ascii="Times New Roman" w:hAnsi="Times New Roman" w:cs="Times New Roman"/>
                <w:sz w:val="22"/>
                <w:szCs w:val="22"/>
              </w:rPr>
              <w:t>6.</w:t>
            </w:r>
            <w:r>
              <w:rPr>
                <w:rFonts w:ascii="Times New Roman" w:hAnsi="Times New Roman" w:cs="Times New Roman"/>
                <w:sz w:val="22"/>
                <w:szCs w:val="22"/>
              </w:rPr>
              <w:t>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F7623A" w:rsidRPr="00CD4110" w:rsidRDefault="00F7623A"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D676DE">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rsidR="00F7623A" w:rsidRPr="004D2F02" w:rsidRDefault="00F7623A" w:rsidP="00F7623A">
            <w:pPr>
              <w:spacing w:after="0" w:line="240" w:lineRule="auto"/>
              <w:jc w:val="both"/>
              <w:rPr>
                <w:rFonts w:ascii="Times New Roman" w:hAnsi="Times New Roman" w:cs="Times New Roman"/>
              </w:rPr>
            </w:pPr>
            <w:r w:rsidRPr="004D2F02">
              <w:rPr>
                <w:rFonts w:ascii="Times New Roman" w:hAnsi="Times New Roman" w:cs="Times New Roman"/>
              </w:rPr>
              <w:t xml:space="preserve">После окончания </w:t>
            </w:r>
            <w:proofErr w:type="gramStart"/>
            <w:r w:rsidRPr="004D2F02">
              <w:rPr>
                <w:rFonts w:ascii="Times New Roman" w:hAnsi="Times New Roman" w:cs="Times New Roman"/>
              </w:rPr>
              <w:t>работ</w:t>
            </w:r>
            <w:proofErr w:type="gramEnd"/>
            <w:r w:rsidRPr="004D2F02">
              <w:rPr>
                <w:rFonts w:ascii="Times New Roman" w:hAnsi="Times New Roman" w:cs="Times New Roman"/>
              </w:rPr>
              <w:t xml:space="preserve"> по регламентному техническому обслуживанию систем </w:t>
            </w:r>
            <w:r>
              <w:rPr>
                <w:rFonts w:ascii="Times New Roman" w:hAnsi="Times New Roman" w:cs="Times New Roman"/>
              </w:rPr>
              <w:t>ПА</w:t>
            </w:r>
            <w:r w:rsidRPr="004D2F02">
              <w:rPr>
                <w:rFonts w:ascii="Times New Roman" w:hAnsi="Times New Roman" w:cs="Times New Roman"/>
              </w:rPr>
              <w:t xml:space="preserve"> выполненные работы предъявляются ответственному лицу субъекта хозяйствования, у которого эти системы обслуживаются либо лицу, его замещающему</w:t>
            </w:r>
          </w:p>
        </w:tc>
        <w:tc>
          <w:tcPr>
            <w:tcW w:w="2409" w:type="dxa"/>
            <w:tcBorders>
              <w:top w:val="single" w:sz="4" w:space="0" w:color="auto"/>
              <w:left w:val="single" w:sz="4" w:space="0" w:color="auto"/>
              <w:bottom w:val="single" w:sz="4" w:space="0" w:color="auto"/>
              <w:right w:val="single" w:sz="4" w:space="0" w:color="auto"/>
            </w:tcBorders>
          </w:tcPr>
          <w:p w:rsidR="00F7623A" w:rsidRPr="00602A95" w:rsidRDefault="00F7623A" w:rsidP="00584284">
            <w:pPr>
              <w:pStyle w:val="ConsPlusNormal"/>
              <w:jc w:val="center"/>
              <w:rPr>
                <w:rFonts w:ascii="Times New Roman" w:hAnsi="Times New Roman" w:cs="Times New Roman"/>
                <w:sz w:val="22"/>
                <w:szCs w:val="22"/>
              </w:rPr>
            </w:pPr>
            <w:r w:rsidRPr="00F7623A">
              <w:rPr>
                <w:rFonts w:ascii="Times New Roman" w:hAnsi="Times New Roman" w:cs="Times New Roman"/>
                <w:sz w:val="22"/>
                <w:szCs w:val="22"/>
              </w:rPr>
              <w:t>часть первая</w:t>
            </w:r>
            <w:r>
              <w:rPr>
                <w:rFonts w:ascii="Times New Roman" w:hAnsi="Times New Roman" w:cs="Times New Roman"/>
              </w:rPr>
              <w:t xml:space="preserve">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6.</w:t>
            </w:r>
            <w:r>
              <w:rPr>
                <w:rFonts w:ascii="Times New Roman" w:hAnsi="Times New Roman" w:cs="Times New Roman"/>
                <w:sz w:val="22"/>
                <w:szCs w:val="22"/>
              </w:rPr>
              <w:t>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F7623A" w:rsidRPr="00BD137F" w:rsidRDefault="00F7623A" w:rsidP="00F7623A">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3486C" w:rsidRPr="00CD4110" w:rsidRDefault="0043486C"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D676DE">
              <w:rPr>
                <w:rFonts w:ascii="Times New Roman" w:hAnsi="Times New Roman" w:cs="Times New Roman"/>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Контроль качества технического обслуживания систем </w:t>
            </w:r>
            <w:r>
              <w:rPr>
                <w:rFonts w:ascii="Times New Roman" w:hAnsi="Times New Roman" w:cs="Times New Roman"/>
                <w:sz w:val="22"/>
                <w:szCs w:val="22"/>
              </w:rPr>
              <w:t>ПА</w:t>
            </w:r>
            <w:r w:rsidRPr="00933CC6">
              <w:rPr>
                <w:rFonts w:ascii="Times New Roman" w:hAnsi="Times New Roman" w:cs="Times New Roman"/>
                <w:sz w:val="22"/>
                <w:szCs w:val="22"/>
              </w:rPr>
              <w:t xml:space="preserve"> осуществляется назначенным инженерно-техническим работником (службой контроля качества технического обслуживания)</w:t>
            </w:r>
            <w:r>
              <w:rPr>
                <w:rFonts w:ascii="Times New Roman" w:hAnsi="Times New Roman" w:cs="Times New Roman"/>
                <w:sz w:val="22"/>
                <w:szCs w:val="22"/>
              </w:rPr>
              <w:t xml:space="preserve"> (далее – ответственное лицо)</w:t>
            </w:r>
          </w:p>
        </w:tc>
        <w:tc>
          <w:tcPr>
            <w:tcW w:w="2409" w:type="dxa"/>
            <w:tcBorders>
              <w:top w:val="single" w:sz="4" w:space="0" w:color="auto"/>
              <w:left w:val="single" w:sz="4" w:space="0" w:color="auto"/>
              <w:bottom w:val="single" w:sz="4" w:space="0" w:color="auto"/>
              <w:right w:val="single" w:sz="4" w:space="0" w:color="auto"/>
            </w:tcBorders>
          </w:tcPr>
          <w:p w:rsidR="0043486C" w:rsidRPr="0043486C" w:rsidRDefault="0043486C" w:rsidP="00584284">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w:t>
            </w:r>
            <w:r w:rsidR="00E12B13" w:rsidRPr="00A979C6">
              <w:rPr>
                <w:rFonts w:ascii="Times New Roman" w:hAnsi="Times New Roman" w:cs="Times New Roman"/>
                <w:sz w:val="22"/>
                <w:szCs w:val="22"/>
              </w:rPr>
              <w:t>и</w:t>
            </w:r>
            <w:r w:rsidRPr="0043486C">
              <w:rPr>
                <w:rFonts w:ascii="Times New Roman" w:hAnsi="Times New Roman" w:cs="Times New Roman"/>
                <w:sz w:val="22"/>
                <w:szCs w:val="22"/>
              </w:rPr>
              <w:t xml:space="preserve"> первая и вторая пункта 7.2</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10</w:t>
            </w:r>
            <w:r w:rsidR="00D676DE">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Плановый контроль качества технического обслуживания систем </w:t>
            </w:r>
            <w:r>
              <w:rPr>
                <w:rFonts w:ascii="Times New Roman" w:hAnsi="Times New Roman" w:cs="Times New Roman"/>
                <w:sz w:val="22"/>
                <w:szCs w:val="22"/>
              </w:rPr>
              <w:t>ПА</w:t>
            </w:r>
            <w:r w:rsidRPr="00933CC6">
              <w:rPr>
                <w:rFonts w:ascii="Times New Roman" w:hAnsi="Times New Roman" w:cs="Times New Roman"/>
                <w:sz w:val="22"/>
                <w:szCs w:val="22"/>
              </w:rPr>
              <w:t xml:space="preserve"> проводится не реже одного раза в квартал</w:t>
            </w:r>
          </w:p>
        </w:tc>
        <w:tc>
          <w:tcPr>
            <w:tcW w:w="2409" w:type="dxa"/>
            <w:tcBorders>
              <w:top w:val="single" w:sz="4" w:space="0" w:color="auto"/>
              <w:left w:val="single" w:sz="4" w:space="0" w:color="auto"/>
              <w:bottom w:val="single" w:sz="4" w:space="0" w:color="auto"/>
              <w:right w:val="single" w:sz="4" w:space="0" w:color="auto"/>
            </w:tcBorders>
          </w:tcPr>
          <w:p w:rsidR="00E12B13"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7.4.2</w:t>
            </w:r>
          </w:p>
          <w:p w:rsidR="0043486C" w:rsidRPr="0043486C" w:rsidRDefault="00E12B13"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7.4</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10</w:t>
            </w:r>
            <w:r w:rsidR="00D676DE">
              <w:rPr>
                <w:rFonts w:ascii="Times New Roman" w:hAnsi="Times New Roman" w:cs="Times New Roman"/>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Плановый и внеплановый контроль качества технического обслуживания систем </w:t>
            </w:r>
            <w:r w:rsidR="00D676DE">
              <w:rPr>
                <w:rFonts w:ascii="Times New Roman" w:hAnsi="Times New Roman" w:cs="Times New Roman"/>
                <w:sz w:val="22"/>
                <w:szCs w:val="22"/>
              </w:rPr>
              <w:t>ПА</w:t>
            </w:r>
            <w:r w:rsidRPr="00933CC6">
              <w:rPr>
                <w:rFonts w:ascii="Times New Roman" w:hAnsi="Times New Roman" w:cs="Times New Roman"/>
                <w:sz w:val="22"/>
                <w:szCs w:val="22"/>
              </w:rPr>
              <w:t xml:space="preserve"> осуществляется непосредственно на объекте, оборудованном этими системами и </w:t>
            </w:r>
            <w:r w:rsidRPr="001D6807">
              <w:rPr>
                <w:rFonts w:ascii="Times New Roman" w:hAnsi="Times New Roman" w:cs="Times New Roman"/>
                <w:sz w:val="22"/>
                <w:szCs w:val="22"/>
              </w:rPr>
              <w:t>принят</w:t>
            </w:r>
            <w:r w:rsidR="00D676DE">
              <w:rPr>
                <w:rFonts w:ascii="Times New Roman" w:hAnsi="Times New Roman" w:cs="Times New Roman"/>
                <w:sz w:val="22"/>
                <w:szCs w:val="22"/>
              </w:rPr>
              <w:t>ы</w:t>
            </w:r>
            <w:r w:rsidRPr="001D6807">
              <w:rPr>
                <w:rFonts w:ascii="Times New Roman" w:hAnsi="Times New Roman" w:cs="Times New Roman"/>
                <w:sz w:val="22"/>
                <w:szCs w:val="22"/>
              </w:rPr>
              <w:t>м</w:t>
            </w:r>
            <w:r w:rsidRPr="00933CC6">
              <w:rPr>
                <w:rFonts w:ascii="Times New Roman" w:hAnsi="Times New Roman" w:cs="Times New Roman"/>
                <w:sz w:val="22"/>
                <w:szCs w:val="22"/>
              </w:rPr>
              <w:t xml:space="preserve"> на техническое обслуживание</w:t>
            </w:r>
          </w:p>
        </w:tc>
        <w:tc>
          <w:tcPr>
            <w:tcW w:w="2409" w:type="dxa"/>
            <w:tcBorders>
              <w:top w:val="single" w:sz="4" w:space="0" w:color="auto"/>
              <w:left w:val="single" w:sz="4" w:space="0" w:color="auto"/>
              <w:bottom w:val="single" w:sz="4" w:space="0" w:color="auto"/>
              <w:right w:val="single" w:sz="4" w:space="0" w:color="auto"/>
            </w:tcBorders>
          </w:tcPr>
          <w:p w:rsidR="0043486C" w:rsidRPr="0043486C" w:rsidRDefault="0043486C" w:rsidP="00584284">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пункт 7.5</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3486C" w:rsidRPr="00CD4110" w:rsidRDefault="00D676DE" w:rsidP="0043486C">
            <w:pPr>
              <w:pStyle w:val="ConsPlusNormal"/>
              <w:jc w:val="center"/>
              <w:rPr>
                <w:rFonts w:ascii="Times New Roman" w:hAnsi="Times New Roman" w:cs="Times New Roman"/>
                <w:sz w:val="22"/>
                <w:szCs w:val="22"/>
              </w:rPr>
            </w:pPr>
            <w:r>
              <w:rPr>
                <w:rFonts w:ascii="Times New Roman" w:hAnsi="Times New Roman" w:cs="Times New Roman"/>
                <w:sz w:val="22"/>
                <w:szCs w:val="22"/>
              </w:rPr>
              <w:t>108</w:t>
            </w:r>
          </w:p>
        </w:tc>
        <w:tc>
          <w:tcPr>
            <w:tcW w:w="8647" w:type="dxa"/>
            <w:gridSpan w:val="2"/>
            <w:tcBorders>
              <w:top w:val="single" w:sz="4" w:space="0" w:color="auto"/>
              <w:left w:val="single" w:sz="4" w:space="0" w:color="auto"/>
              <w:bottom w:val="single" w:sz="4" w:space="0" w:color="auto"/>
              <w:right w:val="single" w:sz="4" w:space="0" w:color="auto"/>
            </w:tcBorders>
          </w:tcPr>
          <w:p w:rsidR="0043486C" w:rsidRPr="00933CC6" w:rsidRDefault="0043486C" w:rsidP="00D676DE">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Входной контроль качества технических средств, материалов и комплектующих изделий систем </w:t>
            </w:r>
            <w:r w:rsidR="001D6807" w:rsidRPr="00D676DE">
              <w:rPr>
                <w:rFonts w:ascii="Times New Roman" w:hAnsi="Times New Roman" w:cs="Times New Roman"/>
                <w:sz w:val="22"/>
                <w:szCs w:val="22"/>
              </w:rPr>
              <w:t>ПА</w:t>
            </w:r>
            <w:r w:rsidRPr="00D676DE">
              <w:rPr>
                <w:rFonts w:ascii="Times New Roman" w:hAnsi="Times New Roman" w:cs="Times New Roman"/>
                <w:sz w:val="22"/>
                <w:szCs w:val="22"/>
              </w:rPr>
              <w:t xml:space="preserve"> </w:t>
            </w:r>
            <w:r w:rsidRPr="00933CC6">
              <w:rPr>
                <w:rFonts w:ascii="Times New Roman" w:hAnsi="Times New Roman" w:cs="Times New Roman"/>
                <w:sz w:val="22"/>
                <w:szCs w:val="22"/>
              </w:rPr>
              <w:t xml:space="preserve">осуществляется </w:t>
            </w:r>
            <w:r>
              <w:rPr>
                <w:rFonts w:ascii="Times New Roman" w:hAnsi="Times New Roman" w:cs="Times New Roman"/>
                <w:sz w:val="22"/>
                <w:szCs w:val="22"/>
              </w:rPr>
              <w:t>ответственным лицом</w:t>
            </w:r>
          </w:p>
        </w:tc>
        <w:tc>
          <w:tcPr>
            <w:tcW w:w="2409" w:type="dxa"/>
            <w:tcBorders>
              <w:top w:val="single" w:sz="4" w:space="0" w:color="auto"/>
              <w:left w:val="single" w:sz="4" w:space="0" w:color="auto"/>
              <w:bottom w:val="single" w:sz="4" w:space="0" w:color="auto"/>
              <w:right w:val="single" w:sz="4" w:space="0" w:color="auto"/>
            </w:tcBorders>
          </w:tcPr>
          <w:p w:rsidR="00E12B13"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7.7.1</w:t>
            </w:r>
          </w:p>
          <w:p w:rsidR="0043486C" w:rsidRPr="0043486C" w:rsidRDefault="00E12B13"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10</w:t>
            </w:r>
            <w:r w:rsidR="00D676DE">
              <w:rPr>
                <w:rFonts w:ascii="Times New Roman" w:hAnsi="Times New Roman" w:cs="Times New Roman"/>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rsidR="0043486C" w:rsidRPr="00E60271" w:rsidRDefault="0043486C" w:rsidP="00D676DE">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Входной контроль качества технических средств, материалов и комплектующих изделий систем </w:t>
            </w:r>
            <w:r>
              <w:rPr>
                <w:rFonts w:ascii="Times New Roman" w:hAnsi="Times New Roman" w:cs="Times New Roman"/>
                <w:sz w:val="22"/>
                <w:szCs w:val="22"/>
              </w:rPr>
              <w:t>ПА</w:t>
            </w:r>
            <w:r w:rsidRPr="00E60271">
              <w:rPr>
                <w:rFonts w:ascii="Times New Roman" w:hAnsi="Times New Roman" w:cs="Times New Roman"/>
                <w:sz w:val="22"/>
                <w:szCs w:val="22"/>
              </w:rPr>
              <w:t xml:space="preserve"> осуществляется согласно </w:t>
            </w:r>
            <w:r w:rsidR="001D6807" w:rsidRPr="00D676DE">
              <w:rPr>
                <w:rFonts w:ascii="Times New Roman" w:hAnsi="Times New Roman" w:cs="Times New Roman"/>
                <w:sz w:val="22"/>
                <w:szCs w:val="22"/>
              </w:rPr>
              <w:t xml:space="preserve">соответствующей </w:t>
            </w:r>
            <w:r w:rsidRPr="00E60271">
              <w:rPr>
                <w:rFonts w:ascii="Times New Roman" w:hAnsi="Times New Roman" w:cs="Times New Roman"/>
                <w:sz w:val="22"/>
                <w:szCs w:val="22"/>
              </w:rPr>
              <w:t>инструкции</w:t>
            </w:r>
          </w:p>
        </w:tc>
        <w:tc>
          <w:tcPr>
            <w:tcW w:w="2409" w:type="dxa"/>
            <w:tcBorders>
              <w:top w:val="single" w:sz="4" w:space="0" w:color="auto"/>
              <w:left w:val="single" w:sz="4" w:space="0" w:color="auto"/>
              <w:bottom w:val="single" w:sz="4" w:space="0" w:color="auto"/>
              <w:right w:val="single" w:sz="4" w:space="0" w:color="auto"/>
            </w:tcBorders>
          </w:tcPr>
          <w:p w:rsidR="000D5CB9"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первая подпункта 7.7.2</w:t>
            </w:r>
          </w:p>
          <w:p w:rsidR="0043486C" w:rsidRPr="0043486C" w:rsidRDefault="000D5CB9"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43486C" w:rsidRPr="00CD4110" w:rsidRDefault="00D676DE" w:rsidP="0043486C">
            <w:pPr>
              <w:pStyle w:val="ConsPlusNormal"/>
              <w:jc w:val="center"/>
              <w:rPr>
                <w:rFonts w:ascii="Times New Roman" w:hAnsi="Times New Roman" w:cs="Times New Roman"/>
                <w:sz w:val="22"/>
                <w:szCs w:val="22"/>
              </w:rPr>
            </w:pPr>
            <w:r>
              <w:rPr>
                <w:rFonts w:ascii="Times New Roman" w:hAnsi="Times New Roman" w:cs="Times New Roman"/>
                <w:sz w:val="22"/>
                <w:szCs w:val="22"/>
              </w:rPr>
              <w:t>110</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43486C" w:rsidRPr="001D6807" w:rsidRDefault="0043486C" w:rsidP="00D676DE">
            <w:pPr>
              <w:spacing w:after="0" w:line="240" w:lineRule="auto"/>
              <w:jc w:val="both"/>
              <w:rPr>
                <w:rFonts w:ascii="Times New Roman" w:hAnsi="Times New Roman" w:cs="Times New Roman"/>
                <w:color w:val="FF0000"/>
              </w:rPr>
            </w:pPr>
            <w:r w:rsidRPr="00E60271">
              <w:rPr>
                <w:rFonts w:ascii="Times New Roman" w:hAnsi="Times New Roman" w:cs="Times New Roman"/>
              </w:rPr>
              <w:t xml:space="preserve">При проведении входного контроля технических средств систем </w:t>
            </w:r>
            <w:r>
              <w:rPr>
                <w:rFonts w:ascii="Times New Roman" w:hAnsi="Times New Roman" w:cs="Times New Roman"/>
              </w:rPr>
              <w:t>ПА</w:t>
            </w:r>
            <w:r w:rsidRPr="00E60271">
              <w:rPr>
                <w:rFonts w:ascii="Times New Roman" w:hAnsi="Times New Roman" w:cs="Times New Roman"/>
              </w:rPr>
              <w:t xml:space="preserve"> проводится проверка их комплектности, технических характеристик, прохождения процедуры подтверждения соответствия (наличия документов</w:t>
            </w:r>
            <w:r w:rsidR="001D6807" w:rsidRPr="00D676DE">
              <w:rPr>
                <w:rFonts w:ascii="Times New Roman" w:hAnsi="Times New Roman" w:cs="Times New Roman"/>
              </w:rPr>
              <w:t>,</w:t>
            </w:r>
            <w:r w:rsidRPr="00D676DE">
              <w:rPr>
                <w:rFonts w:ascii="Times New Roman" w:hAnsi="Times New Roman" w:cs="Times New Roman"/>
              </w:rPr>
              <w:t xml:space="preserve"> </w:t>
            </w:r>
            <w:r w:rsidRPr="00E60271">
              <w:rPr>
                <w:rFonts w:ascii="Times New Roman" w:hAnsi="Times New Roman" w:cs="Times New Roman"/>
              </w:rPr>
              <w:t>подтверждающих соответствие средств, подлежащих обязательному подтверждению соответствия, наличи</w:t>
            </w:r>
            <w:r w:rsidR="00D676DE">
              <w:rPr>
                <w:rFonts w:ascii="Times New Roman" w:hAnsi="Times New Roman" w:cs="Times New Roman"/>
              </w:rPr>
              <w:t>я</w:t>
            </w:r>
            <w:r w:rsidRPr="00E60271">
              <w:rPr>
                <w:rFonts w:ascii="Times New Roman" w:hAnsi="Times New Roman" w:cs="Times New Roman"/>
              </w:rPr>
              <w:t xml:space="preserve"> отметок в паспортах о прохождении подтверждения соответствия, дат</w:t>
            </w:r>
            <w:r w:rsidR="00D676DE" w:rsidRPr="00D676DE">
              <w:rPr>
                <w:rFonts w:ascii="Times New Roman" w:hAnsi="Times New Roman" w:cs="Times New Roman"/>
              </w:rPr>
              <w:t>ы</w:t>
            </w:r>
            <w:r w:rsidRPr="00E60271">
              <w:rPr>
                <w:rFonts w:ascii="Times New Roman" w:hAnsi="Times New Roman" w:cs="Times New Roman"/>
              </w:rPr>
              <w:t xml:space="preserve"> реализации, наличие эксплуатационной документации</w:t>
            </w:r>
            <w:r w:rsidR="001D6807" w:rsidRPr="00D676DE">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5CB9"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вторая подпункта 7.7.2</w:t>
            </w:r>
          </w:p>
          <w:p w:rsidR="0043486C" w:rsidRPr="0043486C" w:rsidRDefault="000D5CB9"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86C" w:rsidRPr="00BD137F" w:rsidRDefault="0043486C" w:rsidP="0043486C">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E25627" w:rsidRPr="00CD4110" w:rsidRDefault="00E25627"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D676DE">
              <w:rPr>
                <w:rFonts w:ascii="Times New Roman" w:hAnsi="Times New Roman" w:cs="Times New Roman"/>
                <w:sz w:val="22"/>
                <w:szCs w:val="22"/>
              </w:rPr>
              <w:t>11</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E60271" w:rsidRDefault="00E25627" w:rsidP="00E25627">
            <w:pPr>
              <w:spacing w:after="0" w:line="240" w:lineRule="auto"/>
              <w:jc w:val="both"/>
              <w:rPr>
                <w:rFonts w:ascii="Times New Roman" w:hAnsi="Times New Roman" w:cs="Times New Roman"/>
              </w:rPr>
            </w:pPr>
            <w:r w:rsidRPr="00E60271">
              <w:rPr>
                <w:rFonts w:ascii="Times New Roman" w:hAnsi="Times New Roman" w:cs="Times New Roman"/>
              </w:rPr>
              <w:t xml:space="preserve">При проведении входного контроля материалов и комплектующих изделий систем </w:t>
            </w:r>
            <w:r>
              <w:rPr>
                <w:rFonts w:ascii="Times New Roman" w:hAnsi="Times New Roman" w:cs="Times New Roman"/>
              </w:rPr>
              <w:t>ПА</w:t>
            </w:r>
            <w:r w:rsidRPr="00E60271">
              <w:rPr>
                <w:rFonts w:ascii="Times New Roman" w:hAnsi="Times New Roman" w:cs="Times New Roman"/>
              </w:rPr>
              <w:t xml:space="preserve"> проводится визуальный контроль их технического состояния, соответствия маркировки, указанной в паспортах</w:t>
            </w:r>
          </w:p>
        </w:tc>
        <w:tc>
          <w:tcPr>
            <w:tcW w:w="2409" w:type="dxa"/>
            <w:tcBorders>
              <w:top w:val="single" w:sz="4" w:space="0" w:color="auto"/>
              <w:left w:val="single" w:sz="4" w:space="0" w:color="auto"/>
              <w:bottom w:val="single" w:sz="4" w:space="0" w:color="auto"/>
              <w:right w:val="single" w:sz="4" w:space="0" w:color="auto"/>
            </w:tcBorders>
          </w:tcPr>
          <w:p w:rsidR="007B1141"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 xml:space="preserve">часть третья </w:t>
            </w:r>
            <w:r w:rsidRPr="00D676DE">
              <w:rPr>
                <w:rFonts w:ascii="Times New Roman" w:hAnsi="Times New Roman" w:cs="Times New Roman"/>
                <w:sz w:val="22"/>
                <w:szCs w:val="22"/>
              </w:rPr>
              <w:t>подпункта</w:t>
            </w:r>
            <w:r w:rsidRPr="0043486C">
              <w:rPr>
                <w:rFonts w:ascii="Times New Roman" w:hAnsi="Times New Roman" w:cs="Times New Roman"/>
                <w:sz w:val="22"/>
                <w:szCs w:val="22"/>
              </w:rPr>
              <w:t xml:space="preserve"> 7.7.2</w:t>
            </w:r>
          </w:p>
          <w:p w:rsidR="00E25627" w:rsidRPr="0043486C" w:rsidRDefault="007B1141"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E25627" w:rsidRPr="00CD4110" w:rsidRDefault="00D676DE"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112</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E60271" w:rsidRDefault="00E25627" w:rsidP="00E25627">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По результатам входного контроля качества делается отметка в паспортах технических средств систем </w:t>
            </w:r>
            <w:r>
              <w:rPr>
                <w:rFonts w:ascii="Times New Roman" w:hAnsi="Times New Roman" w:cs="Times New Roman"/>
                <w:sz w:val="22"/>
                <w:szCs w:val="22"/>
              </w:rPr>
              <w:t>ПА</w:t>
            </w:r>
          </w:p>
        </w:tc>
        <w:tc>
          <w:tcPr>
            <w:tcW w:w="2409" w:type="dxa"/>
            <w:tcBorders>
              <w:top w:val="single" w:sz="4" w:space="0" w:color="auto"/>
              <w:left w:val="single" w:sz="4" w:space="0" w:color="auto"/>
              <w:bottom w:val="single" w:sz="4" w:space="0" w:color="auto"/>
              <w:right w:val="single" w:sz="4" w:space="0" w:color="auto"/>
            </w:tcBorders>
          </w:tcPr>
          <w:p w:rsidR="00B858FB"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шестая подпункта 7.7.2</w:t>
            </w:r>
          </w:p>
          <w:p w:rsidR="00E25627" w:rsidRPr="0043486C" w:rsidRDefault="00B858FB"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rsidR="00E25627" w:rsidRPr="00CD4110" w:rsidRDefault="00E25627" w:rsidP="00BF72E8">
            <w:pPr>
              <w:pStyle w:val="ConsPlusNormal"/>
              <w:jc w:val="center"/>
              <w:rPr>
                <w:rFonts w:ascii="Times New Roman" w:hAnsi="Times New Roman" w:cs="Times New Roman"/>
                <w:sz w:val="22"/>
                <w:szCs w:val="22"/>
              </w:rPr>
            </w:pPr>
            <w:r>
              <w:rPr>
                <w:rFonts w:ascii="Times New Roman" w:hAnsi="Times New Roman" w:cs="Times New Roman"/>
                <w:sz w:val="22"/>
                <w:szCs w:val="22"/>
              </w:rPr>
              <w:t>11</w:t>
            </w:r>
            <w:r w:rsidR="00BF72E8">
              <w:rPr>
                <w:rFonts w:ascii="Times New Roman" w:hAnsi="Times New Roman" w:cs="Times New Roman"/>
                <w:sz w:val="22"/>
                <w:szCs w:val="22"/>
              </w:rPr>
              <w:t>3</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E60271" w:rsidRDefault="00E25627" w:rsidP="00E25627">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Плановый контроль качества технического обслуживания систем </w:t>
            </w:r>
            <w:r>
              <w:rPr>
                <w:rFonts w:ascii="Times New Roman" w:hAnsi="Times New Roman" w:cs="Times New Roman"/>
                <w:sz w:val="22"/>
                <w:szCs w:val="22"/>
              </w:rPr>
              <w:t>ПА проводится по графику</w:t>
            </w:r>
          </w:p>
        </w:tc>
        <w:tc>
          <w:tcPr>
            <w:tcW w:w="2409" w:type="dxa"/>
            <w:tcBorders>
              <w:top w:val="single" w:sz="4" w:space="0" w:color="auto"/>
              <w:left w:val="single" w:sz="4" w:space="0" w:color="auto"/>
              <w:bottom w:val="single" w:sz="4" w:space="0" w:color="auto"/>
              <w:right w:val="single" w:sz="4" w:space="0" w:color="auto"/>
            </w:tcBorders>
          </w:tcPr>
          <w:p w:rsidR="00B858FB"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7.8.2</w:t>
            </w:r>
          </w:p>
          <w:p w:rsidR="00E25627" w:rsidRPr="0043486C" w:rsidRDefault="00B858FB" w:rsidP="00584284">
            <w:pPr>
              <w:pStyle w:val="ConsPlusNormal"/>
              <w:jc w:val="center"/>
              <w:rPr>
                <w:rFonts w:ascii="Times New Roman" w:hAnsi="Times New Roman" w:cs="Times New Roman"/>
                <w:sz w:val="22"/>
                <w:szCs w:val="22"/>
              </w:rPr>
            </w:pPr>
            <w:r w:rsidRPr="00686D4D">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E25627"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25627" w:rsidRPr="008931F0" w:rsidRDefault="00E25627" w:rsidP="00BF72E8">
            <w:pPr>
              <w:pStyle w:val="ConsPlusNormal"/>
              <w:jc w:val="center"/>
              <w:rPr>
                <w:rFonts w:ascii="Times New Roman" w:hAnsi="Times New Roman" w:cs="Times New Roman"/>
                <w:sz w:val="22"/>
                <w:szCs w:val="22"/>
              </w:rPr>
            </w:pPr>
            <w:r w:rsidRPr="008931F0">
              <w:rPr>
                <w:rFonts w:ascii="Times New Roman" w:hAnsi="Times New Roman" w:cs="Times New Roman"/>
                <w:sz w:val="22"/>
                <w:szCs w:val="22"/>
              </w:rPr>
              <w:t>11</w:t>
            </w:r>
            <w:r w:rsidR="00BF72E8">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25627" w:rsidRPr="006B1C16" w:rsidRDefault="00E25627" w:rsidP="00BF72E8">
            <w:pPr>
              <w:spacing w:after="0" w:line="240" w:lineRule="auto"/>
              <w:jc w:val="both"/>
              <w:rPr>
                <w:rFonts w:ascii="Times New Roman" w:hAnsi="Times New Roman" w:cs="Times New Roman"/>
                <w:highlight w:val="yellow"/>
              </w:rPr>
            </w:pPr>
            <w:r w:rsidRPr="007171A7">
              <w:rPr>
                <w:rFonts w:ascii="Times New Roman" w:hAnsi="Times New Roman" w:cs="Times New Roman"/>
              </w:rPr>
              <w:t xml:space="preserve">При проведении планового контроля качества технического обслуживания систем </w:t>
            </w:r>
            <w:r w:rsidR="00F43680">
              <w:rPr>
                <w:rFonts w:ascii="Times New Roman" w:hAnsi="Times New Roman" w:cs="Times New Roman"/>
              </w:rPr>
              <w:t>ПА</w:t>
            </w:r>
            <w:r w:rsidRPr="007171A7">
              <w:rPr>
                <w:rFonts w:ascii="Times New Roman" w:hAnsi="Times New Roman" w:cs="Times New Roman"/>
              </w:rPr>
              <w:t xml:space="preserve"> ответственным лицом в присутствии лиц, обслуживающих объект, и ответственного лица субъекта хозяйствования, у которого системы</w:t>
            </w:r>
            <w:r>
              <w:rPr>
                <w:rFonts w:ascii="Times New Roman" w:hAnsi="Times New Roman" w:cs="Times New Roman"/>
              </w:rPr>
              <w:t xml:space="preserve"> ПА</w:t>
            </w:r>
            <w:r w:rsidRPr="007171A7">
              <w:rPr>
                <w:rFonts w:ascii="Times New Roman" w:hAnsi="Times New Roman" w:cs="Times New Roman"/>
              </w:rPr>
              <w:t xml:space="preserve"> обслуживаются, проверяется:</w:t>
            </w:r>
          </w:p>
        </w:tc>
        <w:tc>
          <w:tcPr>
            <w:tcW w:w="61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25627" w:rsidRPr="0043486C" w:rsidRDefault="00E25627" w:rsidP="00E25627">
            <w:pPr>
              <w:pStyle w:val="ConsPlusNormal"/>
              <w:jc w:val="center"/>
              <w:rPr>
                <w:rFonts w:ascii="Times New Roman" w:hAnsi="Times New Roman" w:cs="Times New Roman"/>
                <w:sz w:val="22"/>
                <w:szCs w:val="22"/>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E25627" w:rsidP="00F43680">
            <w:pPr>
              <w:pStyle w:val="ConsPlusNormal"/>
              <w:jc w:val="center"/>
              <w:rPr>
                <w:rFonts w:ascii="Times New Roman" w:hAnsi="Times New Roman" w:cs="Times New Roman"/>
                <w:spacing w:val="-4"/>
                <w:sz w:val="22"/>
                <w:szCs w:val="22"/>
              </w:rPr>
            </w:pPr>
            <w:r w:rsidRPr="008931F0">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Pr="008931F0">
              <w:rPr>
                <w:rFonts w:ascii="Times New Roman" w:hAnsi="Times New Roman" w:cs="Times New Roman"/>
                <w:spacing w:val="-4"/>
                <w:sz w:val="22"/>
                <w:szCs w:val="22"/>
              </w:rPr>
              <w:t>.1</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F43680">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техническое состояние систем </w:t>
            </w:r>
            <w:r w:rsidR="00F43680">
              <w:rPr>
                <w:rFonts w:ascii="Times New Roman" w:hAnsi="Times New Roman" w:cs="Times New Roman"/>
                <w:sz w:val="22"/>
                <w:szCs w:val="22"/>
              </w:rPr>
              <w:t>ПА</w:t>
            </w:r>
            <w:r w:rsidRPr="00F96B64">
              <w:rPr>
                <w:rFonts w:ascii="Times New Roman" w:hAnsi="Times New Roman" w:cs="Times New Roman"/>
                <w:sz w:val="22"/>
                <w:szCs w:val="22"/>
              </w:rPr>
              <w:t xml:space="preserve"> в период завершения работ по их техническому обслуживанию</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00E25627" w:rsidRPr="0043486C">
              <w:rPr>
                <w:rFonts w:ascii="Times New Roman" w:hAnsi="Times New Roman" w:cs="Times New Roman"/>
                <w:sz w:val="22"/>
                <w:szCs w:val="22"/>
              </w:rPr>
              <w:t xml:space="preserve"> </w:t>
            </w:r>
            <w:r w:rsidR="008A0509">
              <w:rPr>
                <w:rFonts w:ascii="Times New Roman" w:hAnsi="Times New Roman" w:cs="Times New Roman"/>
                <w:sz w:val="22"/>
                <w:szCs w:val="22"/>
              </w:rPr>
              <w:t>второй</w:t>
            </w:r>
            <w:r w:rsidR="00E25627" w:rsidRPr="0043486C">
              <w:rPr>
                <w:rFonts w:ascii="Times New Roman" w:hAnsi="Times New Roman" w:cs="Times New Roman"/>
                <w:sz w:val="22"/>
                <w:szCs w:val="22"/>
              </w:rPr>
              <w:t xml:space="preserve"> подпункта 7.8.3</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E25627" w:rsidP="00F43680">
            <w:pPr>
              <w:pStyle w:val="ConsPlusNormal"/>
              <w:jc w:val="center"/>
              <w:rPr>
                <w:rFonts w:ascii="Times New Roman" w:hAnsi="Times New Roman" w:cs="Times New Roman"/>
                <w:spacing w:val="-4"/>
                <w:sz w:val="22"/>
                <w:szCs w:val="22"/>
              </w:rPr>
            </w:pPr>
            <w:r w:rsidRPr="008931F0">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Pr="008931F0">
              <w:rPr>
                <w:rFonts w:ascii="Times New Roman" w:hAnsi="Times New Roman" w:cs="Times New Roman"/>
                <w:spacing w:val="-4"/>
                <w:sz w:val="22"/>
                <w:szCs w:val="22"/>
              </w:rPr>
              <w:t>.2</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F43680">
            <w:pPr>
              <w:spacing w:after="0" w:line="240" w:lineRule="auto"/>
              <w:jc w:val="both"/>
              <w:rPr>
                <w:rFonts w:ascii="Times New Roman" w:hAnsi="Times New Roman" w:cs="Times New Roman"/>
              </w:rPr>
            </w:pPr>
            <w:r w:rsidRPr="00F96B64">
              <w:rPr>
                <w:rFonts w:ascii="Times New Roman" w:hAnsi="Times New Roman" w:cs="Times New Roman"/>
              </w:rPr>
              <w:t xml:space="preserve">техническое состояние систем </w:t>
            </w:r>
            <w:r w:rsidR="00F43680">
              <w:rPr>
                <w:rFonts w:ascii="Times New Roman" w:hAnsi="Times New Roman" w:cs="Times New Roman"/>
              </w:rPr>
              <w:t>ПА</w:t>
            </w:r>
            <w:r w:rsidRPr="00F96B64">
              <w:rPr>
                <w:rFonts w:ascii="Times New Roman" w:hAnsi="Times New Roman" w:cs="Times New Roman"/>
              </w:rPr>
              <w:t xml:space="preserve"> после проведения регламентных работ</w:t>
            </w:r>
          </w:p>
        </w:tc>
        <w:tc>
          <w:tcPr>
            <w:tcW w:w="2409" w:type="dxa"/>
            <w:tcBorders>
              <w:top w:val="single" w:sz="4" w:space="0" w:color="auto"/>
              <w:left w:val="single" w:sz="4" w:space="0" w:color="auto"/>
              <w:bottom w:val="single" w:sz="4" w:space="0" w:color="auto"/>
              <w:right w:val="single" w:sz="4" w:space="0" w:color="auto"/>
            </w:tcBorders>
          </w:tcPr>
          <w:p w:rsidR="00E25627" w:rsidRDefault="002C2DA4" w:rsidP="002C2DA4">
            <w:pPr>
              <w:pStyle w:val="ConsPlusNormal"/>
              <w:jc w:val="center"/>
              <w:rPr>
                <w:rFonts w:ascii="Times New Roman" w:hAnsi="Times New Roman" w:cs="Times New Roman"/>
                <w:sz w:val="22"/>
                <w:szCs w:val="22"/>
                <w:vertAlign w:val="superscript"/>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трет</w:t>
            </w:r>
            <w:r>
              <w:rPr>
                <w:rFonts w:ascii="Times New Roman" w:hAnsi="Times New Roman" w:cs="Times New Roman"/>
                <w:sz w:val="22"/>
                <w:szCs w:val="22"/>
              </w:rPr>
              <w:t>ий</w:t>
            </w:r>
            <w:r w:rsidR="00F43680">
              <w:rPr>
                <w:rFonts w:ascii="Times New Roman" w:hAnsi="Times New Roman" w:cs="Times New Roman"/>
                <w:sz w:val="22"/>
                <w:szCs w:val="22"/>
              </w:rPr>
              <w:t xml:space="preserve"> </w:t>
            </w:r>
            <w:r w:rsidR="00E25627" w:rsidRPr="0043486C">
              <w:rPr>
                <w:rFonts w:ascii="Times New Roman" w:hAnsi="Times New Roman" w:cs="Times New Roman"/>
                <w:sz w:val="22"/>
                <w:szCs w:val="22"/>
              </w:rPr>
              <w:t>подпункта 7.8.3</w:t>
            </w:r>
          </w:p>
          <w:p w:rsidR="002C2DA4" w:rsidRPr="0043486C" w:rsidRDefault="002C2DA4" w:rsidP="002C2DA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BF72E8" w:rsidP="00E25627">
            <w:pPr>
              <w:pStyle w:val="ConsPlusNormal"/>
              <w:ind w:left="-18"/>
              <w:jc w:val="center"/>
              <w:rPr>
                <w:rFonts w:ascii="Times New Roman" w:hAnsi="Times New Roman" w:cs="Times New Roman"/>
                <w:spacing w:val="-4"/>
                <w:sz w:val="22"/>
                <w:szCs w:val="22"/>
              </w:rPr>
            </w:pPr>
            <w:r>
              <w:rPr>
                <w:rFonts w:ascii="Times New Roman" w:hAnsi="Times New Roman" w:cs="Times New Roman"/>
                <w:spacing w:val="-4"/>
                <w:sz w:val="22"/>
                <w:szCs w:val="22"/>
              </w:rPr>
              <w:lastRenderedPageBreak/>
              <w:t>114</w:t>
            </w:r>
            <w:r w:rsidR="00E25627" w:rsidRPr="008931F0">
              <w:rPr>
                <w:rFonts w:ascii="Times New Roman" w:hAnsi="Times New Roman" w:cs="Times New Roman"/>
                <w:spacing w:val="-4"/>
                <w:sz w:val="22"/>
                <w:szCs w:val="22"/>
              </w:rPr>
              <w:t>.3</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2C2DA4" w:rsidRDefault="00E25627" w:rsidP="00F43680">
            <w:pPr>
              <w:pStyle w:val="ConsPlusNormal"/>
              <w:jc w:val="both"/>
              <w:rPr>
                <w:rFonts w:ascii="Times New Roman" w:hAnsi="Times New Roman" w:cs="Times New Roman"/>
                <w:sz w:val="22"/>
                <w:szCs w:val="22"/>
              </w:rPr>
            </w:pPr>
            <w:r w:rsidRPr="002C2DA4">
              <w:rPr>
                <w:rFonts w:ascii="Times New Roman" w:hAnsi="Times New Roman" w:cs="Times New Roman"/>
                <w:sz w:val="22"/>
                <w:szCs w:val="22"/>
              </w:rPr>
              <w:t xml:space="preserve">наличие приказа о назначении лица, ответственного за содержание, организацию эксплуатации систем </w:t>
            </w:r>
            <w:r w:rsidR="00F43680" w:rsidRPr="002C2DA4">
              <w:rPr>
                <w:rFonts w:ascii="Times New Roman" w:hAnsi="Times New Roman" w:cs="Times New Roman"/>
                <w:sz w:val="22"/>
                <w:szCs w:val="22"/>
              </w:rPr>
              <w:t>ПА</w:t>
            </w:r>
            <w:r w:rsidRPr="002C2DA4">
              <w:rPr>
                <w:rFonts w:ascii="Times New Roman" w:hAnsi="Times New Roman" w:cs="Times New Roman"/>
                <w:sz w:val="22"/>
                <w:szCs w:val="22"/>
              </w:rPr>
              <w:t xml:space="preserve">, за обеспечение их работоспособности, а также о назначении лиц, которым предоставлено право </w:t>
            </w:r>
            <w:proofErr w:type="gramStart"/>
            <w:r w:rsidRPr="002C2DA4">
              <w:rPr>
                <w:rFonts w:ascii="Times New Roman" w:hAnsi="Times New Roman" w:cs="Times New Roman"/>
                <w:sz w:val="22"/>
                <w:szCs w:val="22"/>
              </w:rPr>
              <w:t>эксплуатировать</w:t>
            </w:r>
            <w:proofErr w:type="gramEnd"/>
            <w:r w:rsidRPr="002C2DA4">
              <w:rPr>
                <w:rFonts w:ascii="Times New Roman" w:hAnsi="Times New Roman" w:cs="Times New Roman"/>
                <w:sz w:val="22"/>
                <w:szCs w:val="22"/>
              </w:rPr>
              <w:t xml:space="preserve"> эти системы</w:t>
            </w:r>
          </w:p>
        </w:tc>
        <w:tc>
          <w:tcPr>
            <w:tcW w:w="2409" w:type="dxa"/>
            <w:tcBorders>
              <w:top w:val="single" w:sz="4" w:space="0" w:color="auto"/>
              <w:left w:val="single" w:sz="4" w:space="0" w:color="auto"/>
              <w:bottom w:val="single" w:sz="4" w:space="0" w:color="auto"/>
              <w:right w:val="single" w:sz="4" w:space="0" w:color="auto"/>
            </w:tcBorders>
          </w:tcPr>
          <w:p w:rsidR="00B858FB" w:rsidRPr="002C2DA4"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2C2DA4">
              <w:rPr>
                <w:rFonts w:ascii="Times New Roman" w:hAnsi="Times New Roman" w:cs="Times New Roman"/>
                <w:sz w:val="22"/>
                <w:szCs w:val="22"/>
              </w:rPr>
              <w:t>четверт</w:t>
            </w:r>
            <w:r>
              <w:rPr>
                <w:rFonts w:ascii="Times New Roman" w:hAnsi="Times New Roman" w:cs="Times New Roman"/>
                <w:sz w:val="22"/>
                <w:szCs w:val="22"/>
              </w:rPr>
              <w:t>ый</w:t>
            </w:r>
            <w:r w:rsidR="00E25627" w:rsidRPr="002C2DA4">
              <w:rPr>
                <w:rFonts w:ascii="Times New Roman" w:hAnsi="Times New Roman" w:cs="Times New Roman"/>
                <w:sz w:val="22"/>
                <w:szCs w:val="22"/>
              </w:rPr>
              <w:t xml:space="preserve"> подпункта 7.8.3</w:t>
            </w:r>
            <w:r w:rsidR="00B858FB" w:rsidRPr="002C2DA4">
              <w:rPr>
                <w:rFonts w:ascii="Times New Roman" w:hAnsi="Times New Roman" w:cs="Times New Roman"/>
                <w:sz w:val="22"/>
                <w:szCs w:val="22"/>
              </w:rPr>
              <w:t xml:space="preserve"> </w:t>
            </w:r>
          </w:p>
          <w:p w:rsidR="00E25627" w:rsidRPr="002C2DA4" w:rsidRDefault="00B858FB" w:rsidP="00B858FB">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D635D7" w:rsidRDefault="00E25627" w:rsidP="00E25627">
            <w:pPr>
              <w:pStyle w:val="ConsPlusNormal"/>
              <w:jc w:val="center"/>
              <w:rPr>
                <w:rFonts w:ascii="Times New Roman" w:hAnsi="Times New Roman" w:cs="Times New Roman"/>
                <w:strike/>
                <w:sz w:val="26"/>
                <w:szCs w:val="26"/>
                <w:highlight w:val="yellow"/>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43680" w:rsidRDefault="00E25627" w:rsidP="00F43680">
            <w:pPr>
              <w:spacing w:after="0" w:line="240" w:lineRule="auto"/>
              <w:jc w:val="both"/>
              <w:rPr>
                <w:rFonts w:ascii="Times New Roman" w:hAnsi="Times New Roman" w:cs="Times New Roman"/>
              </w:rPr>
            </w:pPr>
            <w:r w:rsidRPr="00F43680">
              <w:rPr>
                <w:rFonts w:ascii="Times New Roman" w:hAnsi="Times New Roman" w:cs="Times New Roman"/>
              </w:rPr>
              <w:t xml:space="preserve">наличие приказа о назначении лиц для технического обслуживания систем </w:t>
            </w:r>
            <w:r w:rsidR="00F43680" w:rsidRPr="00F43680">
              <w:rPr>
                <w:rFonts w:ascii="Times New Roman" w:hAnsi="Times New Roman" w:cs="Times New Roman"/>
              </w:rPr>
              <w:t>ПА (при обслуживании систем ПА субъектом хозяйствования, эксплуатирующим эти системы)</w:t>
            </w:r>
          </w:p>
        </w:tc>
        <w:tc>
          <w:tcPr>
            <w:tcW w:w="2409" w:type="dxa"/>
            <w:tcBorders>
              <w:top w:val="single" w:sz="4" w:space="0" w:color="auto"/>
              <w:left w:val="single" w:sz="4" w:space="0" w:color="auto"/>
              <w:bottom w:val="single" w:sz="4" w:space="0" w:color="auto"/>
              <w:right w:val="single" w:sz="4" w:space="0" w:color="auto"/>
            </w:tcBorders>
          </w:tcPr>
          <w:p w:rsidR="002C2DA4"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F43680">
              <w:rPr>
                <w:rFonts w:ascii="Times New Roman" w:hAnsi="Times New Roman" w:cs="Times New Roman"/>
                <w:sz w:val="22"/>
                <w:szCs w:val="22"/>
              </w:rPr>
              <w:t>пят</w:t>
            </w:r>
            <w:r>
              <w:rPr>
                <w:rFonts w:ascii="Times New Roman" w:hAnsi="Times New Roman" w:cs="Times New Roman"/>
                <w:sz w:val="22"/>
                <w:szCs w:val="22"/>
              </w:rPr>
              <w:t>ый</w:t>
            </w:r>
          </w:p>
          <w:p w:rsidR="00B858FB" w:rsidRDefault="00E25627" w:rsidP="00B858FB">
            <w:pPr>
              <w:pStyle w:val="ConsPlusNormal"/>
              <w:jc w:val="center"/>
              <w:rPr>
                <w:rFonts w:ascii="Times New Roman" w:hAnsi="Times New Roman" w:cs="Times New Roman"/>
                <w:sz w:val="22"/>
                <w:szCs w:val="22"/>
              </w:rPr>
            </w:pPr>
            <w:r w:rsidRPr="00F43680">
              <w:rPr>
                <w:rFonts w:ascii="Times New Roman" w:hAnsi="Times New Roman" w:cs="Times New Roman"/>
                <w:sz w:val="22"/>
                <w:szCs w:val="22"/>
              </w:rPr>
              <w:t>подпункта 7.8.3</w:t>
            </w:r>
            <w:r w:rsidR="00B858FB">
              <w:rPr>
                <w:rFonts w:ascii="Times New Roman" w:hAnsi="Times New Roman" w:cs="Times New Roman"/>
                <w:sz w:val="22"/>
                <w:szCs w:val="22"/>
              </w:rPr>
              <w:t xml:space="preserve"> </w:t>
            </w:r>
          </w:p>
          <w:p w:rsidR="00E25627" w:rsidRPr="00F43680"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rsidR="00A554AB" w:rsidRPr="00BF72E8" w:rsidRDefault="00E25627" w:rsidP="00BF72E8">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обеспечение систем </w:t>
            </w:r>
            <w:r w:rsidR="00F43680">
              <w:rPr>
                <w:rFonts w:ascii="Times New Roman" w:hAnsi="Times New Roman" w:cs="Times New Roman"/>
                <w:sz w:val="22"/>
                <w:szCs w:val="22"/>
              </w:rPr>
              <w:t>ПА</w:t>
            </w:r>
            <w:r w:rsidRPr="00F96B64">
              <w:rPr>
                <w:rFonts w:ascii="Times New Roman" w:hAnsi="Times New Roman" w:cs="Times New Roman"/>
                <w:sz w:val="22"/>
                <w:szCs w:val="22"/>
              </w:rPr>
              <w:t xml:space="preserve"> проектной документацией, техническими описаниями и инструкциями по эксплуатации, а также технологическими картами проведения технического обслуживания в объеме </w:t>
            </w:r>
            <w:r w:rsidRPr="00BF72E8">
              <w:rPr>
                <w:rFonts w:ascii="Times New Roman" w:hAnsi="Times New Roman" w:cs="Times New Roman"/>
                <w:sz w:val="22"/>
                <w:szCs w:val="22"/>
              </w:rPr>
              <w:t>Р</w:t>
            </w:r>
            <w:r w:rsidRPr="00F96B64">
              <w:rPr>
                <w:rFonts w:ascii="Times New Roman" w:hAnsi="Times New Roman" w:cs="Times New Roman"/>
                <w:sz w:val="22"/>
                <w:szCs w:val="22"/>
              </w:rPr>
              <w:t>егламентов № 1 и № 2</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шест</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F43680">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обеспечение лиц, непосредственно использующих средства и системы </w:t>
            </w:r>
            <w:r w:rsidR="00F43680">
              <w:rPr>
                <w:rFonts w:ascii="Times New Roman" w:hAnsi="Times New Roman" w:cs="Times New Roman"/>
                <w:sz w:val="22"/>
                <w:szCs w:val="22"/>
              </w:rPr>
              <w:t>ПА</w:t>
            </w:r>
            <w:r w:rsidRPr="00F96B64">
              <w:rPr>
                <w:rFonts w:ascii="Times New Roman" w:hAnsi="Times New Roman" w:cs="Times New Roman"/>
                <w:sz w:val="22"/>
                <w:szCs w:val="22"/>
              </w:rPr>
              <w:t>, инструкциями по правилам пользования</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седьм</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A554AB">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соблюдение графика технического обслуживания</w:t>
            </w:r>
            <w:r w:rsidR="00A554AB" w:rsidRPr="007171A7">
              <w:rPr>
                <w:rFonts w:ascii="Times New Roman" w:hAnsi="Times New Roman" w:cs="Times New Roman"/>
              </w:rPr>
              <w:t xml:space="preserve"> </w:t>
            </w:r>
            <w:r w:rsidR="00A554AB" w:rsidRPr="00BF72E8">
              <w:rPr>
                <w:rFonts w:ascii="Times New Roman" w:hAnsi="Times New Roman" w:cs="Times New Roman"/>
                <w:sz w:val="22"/>
                <w:szCs w:val="22"/>
              </w:rPr>
              <w:t>систем ПА</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восьм</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BF72E8" w:rsidP="00F43680">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E25627">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соблюдение сроков прибытия по вызовам на объекты и отражение результатов работ по вызову в соответствующих журналах</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девят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E25627">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соблюдение объемов работ по техническому обслуживанию </w:t>
            </w:r>
            <w:r w:rsidR="00A554AB" w:rsidRPr="00BF72E8">
              <w:rPr>
                <w:rFonts w:ascii="Times New Roman" w:hAnsi="Times New Roman" w:cs="Times New Roman"/>
                <w:sz w:val="22"/>
                <w:szCs w:val="22"/>
              </w:rPr>
              <w:t xml:space="preserve">систем ПА </w:t>
            </w:r>
            <w:r w:rsidRPr="00F96B64">
              <w:rPr>
                <w:rFonts w:ascii="Times New Roman" w:hAnsi="Times New Roman" w:cs="Times New Roman"/>
                <w:sz w:val="22"/>
                <w:szCs w:val="22"/>
              </w:rPr>
              <w:t>и их качество</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десят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.10</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A554AB">
            <w:pPr>
              <w:spacing w:after="0" w:line="240" w:lineRule="auto"/>
              <w:jc w:val="both"/>
              <w:rPr>
                <w:rFonts w:ascii="Times New Roman" w:hAnsi="Times New Roman" w:cs="Times New Roman"/>
              </w:rPr>
            </w:pPr>
            <w:r w:rsidRPr="00F96B64">
              <w:rPr>
                <w:rFonts w:ascii="Times New Roman" w:hAnsi="Times New Roman" w:cs="Times New Roman"/>
              </w:rPr>
              <w:t xml:space="preserve">своевременность заполнения журнала регистрации работ по техническому обслуживанию и текущему ремонту </w:t>
            </w:r>
            <w:r w:rsidR="00A554AB" w:rsidRPr="00BF72E8">
              <w:rPr>
                <w:rFonts w:ascii="Times New Roman" w:hAnsi="Times New Roman" w:cs="Times New Roman"/>
              </w:rPr>
              <w:t>систем ПА</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одиннадцат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BF72E8" w:rsidP="00E25627">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.11</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A554AB">
            <w:pPr>
              <w:spacing w:after="0" w:line="240" w:lineRule="auto"/>
              <w:jc w:val="both"/>
              <w:rPr>
                <w:rFonts w:ascii="Times New Roman" w:hAnsi="Times New Roman" w:cs="Times New Roman"/>
              </w:rPr>
            </w:pPr>
            <w:r w:rsidRPr="00F96B64">
              <w:rPr>
                <w:rFonts w:ascii="Times New Roman" w:hAnsi="Times New Roman" w:cs="Times New Roman"/>
              </w:rPr>
              <w:t>наличие замечаний</w:t>
            </w:r>
            <w:r w:rsidR="00A554AB">
              <w:rPr>
                <w:rFonts w:ascii="Times New Roman" w:hAnsi="Times New Roman" w:cs="Times New Roman"/>
              </w:rPr>
              <w:t>,</w:t>
            </w:r>
            <w:r w:rsidRPr="00F96B64">
              <w:rPr>
                <w:rFonts w:ascii="Times New Roman" w:hAnsi="Times New Roman" w:cs="Times New Roman"/>
              </w:rPr>
              <w:t xml:space="preserve"> </w:t>
            </w:r>
            <w:r w:rsidR="00BF72E8">
              <w:rPr>
                <w:rFonts w:ascii="Times New Roman" w:hAnsi="Times New Roman" w:cs="Times New Roman"/>
              </w:rPr>
              <w:br/>
            </w:r>
            <w:r w:rsidRPr="00F96B64">
              <w:rPr>
                <w:rFonts w:ascii="Times New Roman" w:hAnsi="Times New Roman" w:cs="Times New Roman"/>
              </w:rPr>
              <w:t xml:space="preserve">претензий </w:t>
            </w:r>
            <w:r w:rsidR="00A554AB" w:rsidRPr="00BF72E8">
              <w:rPr>
                <w:rFonts w:ascii="Times New Roman" w:hAnsi="Times New Roman" w:cs="Times New Roman"/>
              </w:rPr>
              <w:t xml:space="preserve">по техническому обслуживанию и текущему ремонту систем ПА </w:t>
            </w:r>
            <w:r w:rsidRPr="00F96B64">
              <w:rPr>
                <w:rFonts w:ascii="Times New Roman" w:hAnsi="Times New Roman" w:cs="Times New Roman"/>
              </w:rPr>
              <w:t>и работы, выполненные по ним</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двенадцат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E25627" w:rsidRPr="008931F0" w:rsidRDefault="00BF72E8" w:rsidP="00E25627">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.12</w:t>
            </w:r>
          </w:p>
        </w:tc>
        <w:tc>
          <w:tcPr>
            <w:tcW w:w="8647" w:type="dxa"/>
            <w:gridSpan w:val="2"/>
            <w:tcBorders>
              <w:top w:val="single" w:sz="4" w:space="0" w:color="auto"/>
              <w:left w:val="single" w:sz="4" w:space="0" w:color="auto"/>
              <w:bottom w:val="single" w:sz="4" w:space="0" w:color="auto"/>
              <w:right w:val="single" w:sz="4" w:space="0" w:color="auto"/>
            </w:tcBorders>
          </w:tcPr>
          <w:p w:rsidR="00E25627" w:rsidRPr="00F96B64" w:rsidRDefault="00E25627" w:rsidP="00F43680">
            <w:pPr>
              <w:spacing w:after="0" w:line="240" w:lineRule="auto"/>
              <w:jc w:val="both"/>
              <w:rPr>
                <w:rFonts w:ascii="Times New Roman" w:hAnsi="Times New Roman" w:cs="Times New Roman"/>
              </w:rPr>
            </w:pPr>
            <w:r w:rsidRPr="00F96B64">
              <w:rPr>
                <w:rFonts w:ascii="Times New Roman" w:hAnsi="Times New Roman" w:cs="Times New Roman"/>
              </w:rPr>
              <w:t xml:space="preserve">проведение инструктажа по правилам охраны труда с персоналом, осуществляющим техническое обслуживание систем </w:t>
            </w:r>
            <w:r w:rsidR="00F43680">
              <w:rPr>
                <w:rFonts w:ascii="Times New Roman" w:hAnsi="Times New Roman" w:cs="Times New Roman"/>
              </w:rPr>
              <w:t>ПА</w:t>
            </w:r>
            <w:r w:rsidRPr="00F96B64">
              <w:rPr>
                <w:rFonts w:ascii="Times New Roman" w:hAnsi="Times New Roman" w:cs="Times New Roman"/>
              </w:rPr>
              <w:t xml:space="preserve"> (проведение инструктажей представителей субъекта хозяйствования, </w:t>
            </w:r>
            <w:r w:rsidR="00F43680">
              <w:rPr>
                <w:rFonts w:ascii="Times New Roman" w:hAnsi="Times New Roman" w:cs="Times New Roman"/>
              </w:rPr>
              <w:t>у которого</w:t>
            </w:r>
            <w:r w:rsidRPr="00F96B64">
              <w:rPr>
                <w:rFonts w:ascii="Times New Roman" w:hAnsi="Times New Roman" w:cs="Times New Roman"/>
              </w:rPr>
              <w:t xml:space="preserve"> системы </w:t>
            </w:r>
            <w:r w:rsidR="00F43680">
              <w:rPr>
                <w:rFonts w:ascii="Times New Roman" w:hAnsi="Times New Roman" w:cs="Times New Roman"/>
              </w:rPr>
              <w:t>ПА обслуживаются</w:t>
            </w:r>
            <w:r w:rsidRPr="00F96B64">
              <w:rPr>
                <w:rFonts w:ascii="Times New Roman" w:hAnsi="Times New Roman" w:cs="Times New Roman"/>
              </w:rPr>
              <w:t>, с обязательной записью в журнале регистрации работ по техническому обслуживанию и текущему ремонту с указанием должностей</w:t>
            </w:r>
            <w:r w:rsidR="005636C7">
              <w:rPr>
                <w:rFonts w:ascii="Times New Roman" w:hAnsi="Times New Roman" w:cs="Times New Roman"/>
              </w:rPr>
              <w:t xml:space="preserve"> </w:t>
            </w:r>
            <w:r w:rsidR="005636C7" w:rsidRPr="002C2DA4">
              <w:rPr>
                <w:rFonts w:ascii="Times New Roman" w:hAnsi="Times New Roman" w:cs="Times New Roman"/>
              </w:rPr>
              <w:t>служащих</w:t>
            </w:r>
            <w:r w:rsidRPr="00F96B64">
              <w:rPr>
                <w:rFonts w:ascii="Times New Roman" w:hAnsi="Times New Roman" w:cs="Times New Roman"/>
              </w:rPr>
              <w:t xml:space="preserve">, фамилий и инициалов </w:t>
            </w:r>
            <w:r w:rsidRPr="00F96B64">
              <w:rPr>
                <w:rFonts w:ascii="Times New Roman" w:hAnsi="Times New Roman" w:cs="Times New Roman"/>
              </w:rPr>
              <w:lastRenderedPageBreak/>
              <w:t>проинструктированных)</w:t>
            </w:r>
          </w:p>
        </w:tc>
        <w:tc>
          <w:tcPr>
            <w:tcW w:w="2409" w:type="dxa"/>
            <w:tcBorders>
              <w:top w:val="single" w:sz="4" w:space="0" w:color="auto"/>
              <w:left w:val="single" w:sz="4" w:space="0" w:color="auto"/>
              <w:bottom w:val="single" w:sz="4" w:space="0" w:color="auto"/>
              <w:right w:val="single" w:sz="4" w:space="0" w:color="auto"/>
            </w:tcBorders>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тринадцат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E25627" w:rsidRPr="00BD137F" w:rsidRDefault="00E25627" w:rsidP="00E25627">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685" w:rsidRPr="004208E1" w:rsidRDefault="002B0685"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lastRenderedPageBreak/>
              <w:t>11</w:t>
            </w:r>
            <w:r w:rsidR="00BF72E8">
              <w:rPr>
                <w:rFonts w:ascii="Times New Roman" w:hAnsi="Times New Roman" w:cs="Times New Roman"/>
                <w:spacing w:val="-4"/>
                <w:sz w:val="22"/>
                <w:szCs w:val="22"/>
              </w:rPr>
              <w:t>4</w:t>
            </w:r>
            <w:r w:rsidRPr="004208E1">
              <w:rPr>
                <w:rFonts w:ascii="Times New Roman" w:hAnsi="Times New Roman" w:cs="Times New Roman"/>
                <w:spacing w:val="-4"/>
                <w:sz w:val="22"/>
                <w:szCs w:val="22"/>
              </w:rPr>
              <w:t>.13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0685" w:rsidRPr="006B1C16" w:rsidRDefault="002B0685" w:rsidP="0053121F">
            <w:pPr>
              <w:spacing w:after="0" w:line="240" w:lineRule="auto"/>
              <w:jc w:val="both"/>
              <w:rPr>
                <w:rFonts w:ascii="Times New Roman" w:hAnsi="Times New Roman" w:cs="Times New Roman"/>
                <w:highlight w:val="yellow"/>
              </w:rPr>
            </w:pPr>
            <w:r w:rsidRPr="007171A7">
              <w:rPr>
                <w:rFonts w:ascii="Times New Roman" w:hAnsi="Times New Roman" w:cs="Times New Roman"/>
              </w:rPr>
              <w:t>устранение недостатков</w:t>
            </w:r>
            <w:r w:rsidR="0053121F">
              <w:rPr>
                <w:rFonts w:ascii="Times New Roman" w:hAnsi="Times New Roman" w:cs="Times New Roman"/>
              </w:rPr>
              <w:t>, указанных в акте по результатам предыдущего</w:t>
            </w:r>
            <w:r w:rsidR="00A554AB">
              <w:rPr>
                <w:rFonts w:ascii="Times New Roman" w:hAnsi="Times New Roman" w:cs="Times New Roman"/>
              </w:rPr>
              <w:t xml:space="preserve"> </w:t>
            </w:r>
            <w:r w:rsidRPr="007171A7">
              <w:rPr>
                <w:rFonts w:ascii="Times New Roman" w:hAnsi="Times New Roman" w:cs="Times New Roman"/>
              </w:rPr>
              <w:t>контрол</w:t>
            </w:r>
            <w:r w:rsidR="0053121F">
              <w:rPr>
                <w:rFonts w:ascii="Times New Roman" w:hAnsi="Times New Roman" w:cs="Times New Roman"/>
              </w:rPr>
              <w:t>я</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2B0685" w:rsidRPr="0043486C">
              <w:rPr>
                <w:rFonts w:ascii="Times New Roman" w:hAnsi="Times New Roman" w:cs="Times New Roman"/>
                <w:sz w:val="22"/>
                <w:szCs w:val="22"/>
              </w:rPr>
              <w:t>шестнадцат</w:t>
            </w:r>
            <w:r>
              <w:rPr>
                <w:rFonts w:ascii="Times New Roman" w:hAnsi="Times New Roman" w:cs="Times New Roman"/>
                <w:sz w:val="22"/>
                <w:szCs w:val="22"/>
              </w:rPr>
              <w:t>ый</w:t>
            </w:r>
            <w:r w:rsidR="002B0685"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11</w:t>
            </w:r>
            <w:r w:rsidR="00BF72E8">
              <w:rPr>
                <w:rFonts w:ascii="Times New Roman" w:hAnsi="Times New Roman" w:cs="Times New Roman"/>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rsidR="00A554AB" w:rsidRPr="00143EAA" w:rsidRDefault="00A554AB" w:rsidP="00BF72E8">
            <w:pPr>
              <w:pStyle w:val="ConsPlusNormal"/>
              <w:jc w:val="both"/>
              <w:rPr>
                <w:rFonts w:ascii="Times New Roman" w:hAnsi="Times New Roman" w:cs="Times New Roman"/>
                <w:strike/>
                <w:sz w:val="22"/>
                <w:szCs w:val="22"/>
                <w:highlight w:val="yellow"/>
              </w:rPr>
            </w:pPr>
            <w:r w:rsidRPr="00BF72E8">
              <w:rPr>
                <w:rFonts w:ascii="Times New Roman" w:hAnsi="Times New Roman" w:cs="Times New Roman"/>
                <w:sz w:val="22"/>
                <w:szCs w:val="22"/>
              </w:rPr>
              <w:t xml:space="preserve">При проведении планового контроля качества технического обслуживания </w:t>
            </w:r>
            <w:r w:rsidR="002B0685" w:rsidRPr="00BF72E8">
              <w:rPr>
                <w:rFonts w:ascii="Times New Roman" w:hAnsi="Times New Roman" w:cs="Times New Roman"/>
                <w:sz w:val="22"/>
                <w:szCs w:val="22"/>
              </w:rPr>
              <w:t>систем ПА</w:t>
            </w:r>
            <w:r w:rsidRPr="00BF72E8">
              <w:rPr>
                <w:rFonts w:ascii="Times New Roman" w:hAnsi="Times New Roman" w:cs="Times New Roman"/>
                <w:sz w:val="22"/>
                <w:szCs w:val="22"/>
              </w:rPr>
              <w:t xml:space="preserve"> проверяется техническое состояние</w:t>
            </w:r>
            <w:r w:rsidR="002B0685" w:rsidRPr="00BF72E8">
              <w:rPr>
                <w:rFonts w:ascii="Times New Roman" w:hAnsi="Times New Roman" w:cs="Times New Roman"/>
                <w:sz w:val="22"/>
                <w:szCs w:val="22"/>
              </w:rPr>
              <w:t xml:space="preserve"> этих систем по операциям технологических карт на данные системы</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7.8.4</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BF72E8">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2B0685" w:rsidRDefault="002B0685" w:rsidP="002B0685">
            <w:pPr>
              <w:spacing w:after="0" w:line="240" w:lineRule="auto"/>
              <w:jc w:val="both"/>
              <w:rPr>
                <w:rFonts w:ascii="Times New Roman" w:hAnsi="Times New Roman" w:cs="Times New Roman"/>
                <w:highlight w:val="yellow"/>
              </w:rPr>
            </w:pPr>
            <w:r w:rsidRPr="002B0685">
              <w:rPr>
                <w:rFonts w:ascii="Times New Roman" w:hAnsi="Times New Roman" w:cs="Times New Roman"/>
              </w:rPr>
              <w:t xml:space="preserve">Результат планового контроля качества технического обслуживания систем ПА фиксируется в журналах регистрации работ по техническому обслуживанию и текущему ремонту за подписью ответственного лица, а также ответственного лица субъекта хозяйствования, у которого системы </w:t>
            </w:r>
            <w:r>
              <w:rPr>
                <w:rFonts w:ascii="Times New Roman" w:hAnsi="Times New Roman" w:cs="Times New Roman"/>
              </w:rPr>
              <w:t xml:space="preserve">ПА </w:t>
            </w:r>
            <w:r w:rsidRPr="002B0685">
              <w:rPr>
                <w:rFonts w:ascii="Times New Roman" w:hAnsi="Times New Roman" w:cs="Times New Roman"/>
              </w:rPr>
              <w:t>обслуживаются и лиц, осуществляющих техническое обслуживание систем ПА. Записи строго идентичны</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7.8.5</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BF72E8">
              <w:rPr>
                <w:rFonts w:ascii="Times New Roman" w:hAnsi="Times New Roman" w:cs="Times New Roman"/>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BF72E8" w:rsidRDefault="002B0685" w:rsidP="0043462A">
            <w:pPr>
              <w:pStyle w:val="ConsPlusNormal"/>
              <w:jc w:val="both"/>
              <w:rPr>
                <w:rFonts w:ascii="Times New Roman" w:hAnsi="Times New Roman" w:cs="Times New Roman"/>
                <w:sz w:val="22"/>
                <w:szCs w:val="22"/>
              </w:rPr>
            </w:pPr>
            <w:r w:rsidRPr="00BF72E8">
              <w:rPr>
                <w:rFonts w:ascii="Times New Roman" w:hAnsi="Times New Roman" w:cs="Times New Roman"/>
                <w:sz w:val="22"/>
                <w:szCs w:val="22"/>
              </w:rPr>
              <w:t>Результаты планового контроля</w:t>
            </w:r>
            <w:r w:rsidR="00143EAA" w:rsidRPr="00BF72E8">
              <w:rPr>
                <w:rFonts w:ascii="Times New Roman" w:hAnsi="Times New Roman" w:cs="Times New Roman"/>
                <w:sz w:val="22"/>
                <w:szCs w:val="22"/>
              </w:rPr>
              <w:t xml:space="preserve"> </w:t>
            </w:r>
            <w:r w:rsidRPr="00BF72E8">
              <w:rPr>
                <w:rFonts w:ascii="Times New Roman" w:hAnsi="Times New Roman" w:cs="Times New Roman"/>
                <w:sz w:val="22"/>
                <w:szCs w:val="22"/>
              </w:rPr>
              <w:t xml:space="preserve">качества технического обслуживания систем ПА оформляются актом в </w:t>
            </w:r>
            <w:r w:rsidR="00143EAA" w:rsidRPr="0043462A">
              <w:rPr>
                <w:rFonts w:ascii="Times New Roman" w:hAnsi="Times New Roman" w:cs="Times New Roman"/>
                <w:sz w:val="22"/>
                <w:szCs w:val="22"/>
              </w:rPr>
              <w:t xml:space="preserve">трех </w:t>
            </w:r>
            <w:r w:rsidRPr="00BF72E8">
              <w:rPr>
                <w:rFonts w:ascii="Times New Roman" w:hAnsi="Times New Roman" w:cs="Times New Roman"/>
                <w:sz w:val="22"/>
                <w:szCs w:val="22"/>
              </w:rPr>
              <w:t>экземплярах: один экземпляр – ответственному лицу</w:t>
            </w:r>
            <w:r w:rsidR="0043462A">
              <w:rPr>
                <w:rFonts w:ascii="Times New Roman" w:hAnsi="Times New Roman" w:cs="Times New Roman"/>
                <w:sz w:val="22"/>
                <w:szCs w:val="22"/>
              </w:rPr>
              <w:t xml:space="preserve">, второй – лицу </w:t>
            </w:r>
            <w:r w:rsidRPr="00BF72E8">
              <w:rPr>
                <w:rFonts w:ascii="Times New Roman" w:hAnsi="Times New Roman" w:cs="Times New Roman"/>
                <w:sz w:val="22"/>
                <w:szCs w:val="22"/>
              </w:rPr>
              <w:t>(лицам), осуществляющем</w:t>
            </w:r>
            <w:proofErr w:type="gramStart"/>
            <w:r w:rsidRPr="00BF72E8">
              <w:rPr>
                <w:rFonts w:ascii="Times New Roman" w:hAnsi="Times New Roman" w:cs="Times New Roman"/>
                <w:sz w:val="22"/>
                <w:szCs w:val="22"/>
              </w:rPr>
              <w:t>у</w:t>
            </w:r>
            <w:r w:rsidR="0043462A">
              <w:rPr>
                <w:rFonts w:ascii="Times New Roman" w:hAnsi="Times New Roman" w:cs="Times New Roman"/>
                <w:sz w:val="22"/>
                <w:szCs w:val="22"/>
              </w:rPr>
              <w:t>(</w:t>
            </w:r>
            <w:proofErr w:type="gramEnd"/>
            <w:r w:rsidR="0043462A">
              <w:rPr>
                <w:rFonts w:ascii="Times New Roman" w:hAnsi="Times New Roman" w:cs="Times New Roman"/>
                <w:sz w:val="22"/>
                <w:szCs w:val="22"/>
              </w:rPr>
              <w:t xml:space="preserve">им) </w:t>
            </w:r>
            <w:r w:rsidRPr="00BF72E8">
              <w:rPr>
                <w:rFonts w:ascii="Times New Roman" w:hAnsi="Times New Roman" w:cs="Times New Roman"/>
                <w:sz w:val="22"/>
                <w:szCs w:val="22"/>
              </w:rPr>
              <w:t>техническое обслуживание, третий – ответственному лицу субъекта хозяйствования, у которого системы ПА обслуживаются</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BF72E8">
              <w:rPr>
                <w:rFonts w:ascii="Times New Roman" w:hAnsi="Times New Roman" w:cs="Times New Roman"/>
                <w:sz w:val="22"/>
                <w:szCs w:val="22"/>
              </w:rPr>
              <w:t>подпункт 7.8.6</w:t>
            </w:r>
            <w:r w:rsidR="00B858FB">
              <w:rPr>
                <w:rFonts w:ascii="Times New Roman" w:hAnsi="Times New Roman" w:cs="Times New Roman"/>
                <w:sz w:val="22"/>
                <w:szCs w:val="22"/>
              </w:rPr>
              <w:t xml:space="preserve"> </w:t>
            </w:r>
          </w:p>
          <w:p w:rsidR="002B0685" w:rsidRPr="00BF72E8"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B0685" w:rsidP="0053121F">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53121F">
              <w:rPr>
                <w:rFonts w:ascii="Times New Roman" w:hAnsi="Times New Roman" w:cs="Times New Roman"/>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6B1C16" w:rsidRDefault="002B0685" w:rsidP="00B13558">
            <w:pPr>
              <w:spacing w:after="0" w:line="240" w:lineRule="auto"/>
              <w:jc w:val="both"/>
              <w:rPr>
                <w:rFonts w:ascii="Times New Roman" w:hAnsi="Times New Roman" w:cs="Times New Roman"/>
                <w:highlight w:val="yellow"/>
              </w:rPr>
            </w:pPr>
            <w:proofErr w:type="gramStart"/>
            <w:r w:rsidRPr="000A3E35">
              <w:rPr>
                <w:rFonts w:ascii="Times New Roman" w:hAnsi="Times New Roman" w:cs="Times New Roman"/>
              </w:rPr>
              <w:t>Контроль за</w:t>
            </w:r>
            <w:proofErr w:type="gramEnd"/>
            <w:r w:rsidRPr="000A3E35">
              <w:rPr>
                <w:rFonts w:ascii="Times New Roman" w:hAnsi="Times New Roman" w:cs="Times New Roman"/>
              </w:rPr>
              <w:t xml:space="preserve"> устранением недостатков и причин, их вызвавших, </w:t>
            </w:r>
            <w:r w:rsidR="00143EAA" w:rsidRPr="0053121F">
              <w:rPr>
                <w:rFonts w:ascii="Times New Roman" w:hAnsi="Times New Roman" w:cs="Times New Roman"/>
              </w:rPr>
              <w:t xml:space="preserve">указанных </w:t>
            </w:r>
            <w:r w:rsidRPr="000A3E35">
              <w:rPr>
                <w:rFonts w:ascii="Times New Roman" w:hAnsi="Times New Roman" w:cs="Times New Roman"/>
              </w:rPr>
              <w:t xml:space="preserve">в акте по результатам планового контроля качества технического обслуживания систем </w:t>
            </w:r>
            <w:r>
              <w:rPr>
                <w:rFonts w:ascii="Times New Roman" w:hAnsi="Times New Roman" w:cs="Times New Roman"/>
              </w:rPr>
              <w:t>ПА</w:t>
            </w:r>
            <w:r w:rsidRPr="000A3E35">
              <w:rPr>
                <w:rFonts w:ascii="Times New Roman" w:hAnsi="Times New Roman" w:cs="Times New Roman"/>
              </w:rPr>
              <w:t xml:space="preserve">, </w:t>
            </w:r>
            <w:r w:rsidR="00143EAA" w:rsidRPr="0053121F">
              <w:rPr>
                <w:rFonts w:ascii="Times New Roman" w:hAnsi="Times New Roman" w:cs="Times New Roman"/>
              </w:rPr>
              <w:t xml:space="preserve">а также контроль за </w:t>
            </w:r>
            <w:r w:rsidRPr="000A3E35">
              <w:rPr>
                <w:rFonts w:ascii="Times New Roman" w:hAnsi="Times New Roman" w:cs="Times New Roman"/>
              </w:rPr>
              <w:t>выполнением плана мероприятий по устранению замечаний осущест</w:t>
            </w:r>
            <w:r>
              <w:rPr>
                <w:rFonts w:ascii="Times New Roman" w:hAnsi="Times New Roman" w:cs="Times New Roman"/>
              </w:rPr>
              <w:t>вляет бригадир (мастер, прораб</w:t>
            </w:r>
            <w:r w:rsidRPr="000A3E35">
              <w:rPr>
                <w:rFonts w:ascii="Times New Roman" w:hAnsi="Times New Roman" w:cs="Times New Roman"/>
              </w:rPr>
              <w:t xml:space="preserve">), непосредственно </w:t>
            </w:r>
            <w:r w:rsidRPr="0053121F">
              <w:rPr>
                <w:rFonts w:ascii="Times New Roman" w:hAnsi="Times New Roman" w:cs="Times New Roman"/>
              </w:rPr>
              <w:t>руковод</w:t>
            </w:r>
            <w:r w:rsidR="00143EAA" w:rsidRPr="0053121F">
              <w:rPr>
                <w:rFonts w:ascii="Times New Roman" w:hAnsi="Times New Roman" w:cs="Times New Roman"/>
              </w:rPr>
              <w:t>ящий</w:t>
            </w:r>
            <w:r w:rsidRPr="0053121F">
              <w:rPr>
                <w:rFonts w:ascii="Times New Roman" w:hAnsi="Times New Roman" w:cs="Times New Roman"/>
              </w:rPr>
              <w:t xml:space="preserve"> </w:t>
            </w:r>
            <w:r w:rsidRPr="000A3E35">
              <w:rPr>
                <w:rFonts w:ascii="Times New Roman" w:hAnsi="Times New Roman" w:cs="Times New Roman"/>
              </w:rPr>
              <w:t xml:space="preserve">лицами, осуществляющими техническое обслуживание этих систем (служба контроля качества технического обслуживания или </w:t>
            </w:r>
            <w:r>
              <w:rPr>
                <w:rFonts w:ascii="Times New Roman" w:hAnsi="Times New Roman" w:cs="Times New Roman"/>
              </w:rPr>
              <w:t>ответственное лицо)</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7.8.7</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B0685" w:rsidP="0053121F">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53121F">
              <w:rPr>
                <w:rFonts w:ascii="Times New Roman" w:hAnsi="Times New Roman" w:cs="Times New Roman"/>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4241CE" w:rsidRDefault="002B0685" w:rsidP="0053121F">
            <w:pPr>
              <w:pStyle w:val="ConsPlusNormal"/>
              <w:jc w:val="both"/>
              <w:rPr>
                <w:rFonts w:ascii="Times New Roman" w:hAnsi="Times New Roman" w:cs="Times New Roman"/>
                <w:sz w:val="22"/>
                <w:szCs w:val="22"/>
              </w:rPr>
            </w:pPr>
            <w:proofErr w:type="gramStart"/>
            <w:r w:rsidRPr="004241CE">
              <w:rPr>
                <w:rFonts w:ascii="Times New Roman" w:hAnsi="Times New Roman" w:cs="Times New Roman"/>
                <w:sz w:val="22"/>
                <w:szCs w:val="22"/>
              </w:rPr>
              <w:t xml:space="preserve">По результатам контроля (отчетам контролеров), </w:t>
            </w:r>
            <w:r w:rsidR="002F419F" w:rsidRPr="0053121F">
              <w:rPr>
                <w:rFonts w:ascii="Times New Roman" w:hAnsi="Times New Roman" w:cs="Times New Roman"/>
                <w:sz w:val="22"/>
                <w:szCs w:val="22"/>
              </w:rPr>
              <w:t>проверок</w:t>
            </w:r>
            <w:r w:rsidR="00143EAA" w:rsidRPr="0053121F">
              <w:rPr>
                <w:rFonts w:ascii="Times New Roman" w:hAnsi="Times New Roman" w:cs="Times New Roman"/>
                <w:sz w:val="22"/>
                <w:szCs w:val="22"/>
              </w:rPr>
              <w:t>, мониторинга, проведенных</w:t>
            </w:r>
            <w:r w:rsidR="0053121F">
              <w:rPr>
                <w:rFonts w:ascii="Times New Roman" w:hAnsi="Times New Roman" w:cs="Times New Roman"/>
                <w:sz w:val="22"/>
                <w:szCs w:val="22"/>
              </w:rPr>
              <w:t xml:space="preserve"> орган</w:t>
            </w:r>
            <w:r w:rsidR="00143EAA" w:rsidRPr="0053121F">
              <w:rPr>
                <w:rFonts w:ascii="Times New Roman" w:hAnsi="Times New Roman" w:cs="Times New Roman"/>
                <w:sz w:val="22"/>
                <w:szCs w:val="22"/>
              </w:rPr>
              <w:t>ами</w:t>
            </w:r>
            <w:r w:rsidRPr="0053121F">
              <w:rPr>
                <w:rFonts w:ascii="Times New Roman" w:hAnsi="Times New Roman" w:cs="Times New Roman"/>
                <w:sz w:val="22"/>
                <w:szCs w:val="22"/>
              </w:rPr>
              <w:t xml:space="preserve"> </w:t>
            </w:r>
            <w:r w:rsidRPr="004241CE">
              <w:rPr>
                <w:rFonts w:ascii="Times New Roman" w:hAnsi="Times New Roman" w:cs="Times New Roman"/>
                <w:sz w:val="22"/>
                <w:szCs w:val="22"/>
              </w:rPr>
              <w:t xml:space="preserve">государственного пожарного надзора, по претензиям субъекта хозяйствования, у которого системы </w:t>
            </w:r>
            <w:r>
              <w:rPr>
                <w:rFonts w:ascii="Times New Roman" w:hAnsi="Times New Roman" w:cs="Times New Roman"/>
                <w:sz w:val="22"/>
                <w:szCs w:val="22"/>
              </w:rPr>
              <w:t>ПА</w:t>
            </w:r>
            <w:r w:rsidRPr="004241CE">
              <w:rPr>
                <w:rFonts w:ascii="Times New Roman" w:hAnsi="Times New Roman" w:cs="Times New Roman"/>
                <w:sz w:val="22"/>
                <w:szCs w:val="22"/>
              </w:rPr>
              <w:t xml:space="preserve"> обслуживаются (персонала, эксплуатирующего системы)</w:t>
            </w:r>
            <w:r w:rsidR="00D141E9">
              <w:rPr>
                <w:rFonts w:ascii="Times New Roman" w:hAnsi="Times New Roman" w:cs="Times New Roman"/>
                <w:sz w:val="22"/>
                <w:szCs w:val="22"/>
              </w:rPr>
              <w:t>,</w:t>
            </w:r>
            <w:r w:rsidRPr="004241CE">
              <w:rPr>
                <w:rFonts w:ascii="Times New Roman" w:hAnsi="Times New Roman" w:cs="Times New Roman"/>
                <w:sz w:val="22"/>
                <w:szCs w:val="22"/>
              </w:rPr>
              <w:t xml:space="preserve"> ответственным </w:t>
            </w:r>
            <w:r>
              <w:rPr>
                <w:rFonts w:ascii="Times New Roman" w:hAnsi="Times New Roman" w:cs="Times New Roman"/>
                <w:sz w:val="22"/>
                <w:szCs w:val="22"/>
              </w:rPr>
              <w:t>лицом</w:t>
            </w:r>
            <w:r w:rsidRPr="004241CE">
              <w:rPr>
                <w:rFonts w:ascii="Times New Roman" w:hAnsi="Times New Roman" w:cs="Times New Roman"/>
                <w:sz w:val="22"/>
                <w:szCs w:val="22"/>
              </w:rPr>
              <w:t xml:space="preserve"> (при наличии отдела (группы) контроля качества технического обслуживания </w:t>
            </w:r>
            <w:r>
              <w:rPr>
                <w:rFonts w:ascii="Times New Roman" w:hAnsi="Times New Roman" w:cs="Times New Roman"/>
                <w:sz w:val="22"/>
                <w:szCs w:val="22"/>
              </w:rPr>
              <w:t>–</w:t>
            </w:r>
            <w:r w:rsidRPr="004241CE">
              <w:rPr>
                <w:rFonts w:ascii="Times New Roman" w:hAnsi="Times New Roman" w:cs="Times New Roman"/>
                <w:sz w:val="22"/>
                <w:szCs w:val="22"/>
              </w:rPr>
              <w:t xml:space="preserve"> начальником отдела (группы)) организо</w:t>
            </w:r>
            <w:r w:rsidR="0053121F">
              <w:rPr>
                <w:rFonts w:ascii="Times New Roman" w:hAnsi="Times New Roman" w:cs="Times New Roman"/>
                <w:sz w:val="22"/>
                <w:szCs w:val="22"/>
              </w:rPr>
              <w:t>в</w:t>
            </w:r>
            <w:r w:rsidR="00D141E9" w:rsidRPr="0053121F">
              <w:rPr>
                <w:rFonts w:ascii="Times New Roman" w:hAnsi="Times New Roman" w:cs="Times New Roman"/>
                <w:sz w:val="22"/>
                <w:szCs w:val="22"/>
              </w:rPr>
              <w:t>ано</w:t>
            </w:r>
            <w:r w:rsidRPr="004241CE">
              <w:rPr>
                <w:rFonts w:ascii="Times New Roman" w:hAnsi="Times New Roman" w:cs="Times New Roman"/>
                <w:sz w:val="22"/>
                <w:szCs w:val="22"/>
              </w:rPr>
              <w:t xml:space="preserve"> проведение внепланового контроля качества технического обслуживания систем </w:t>
            </w:r>
            <w:r>
              <w:rPr>
                <w:rFonts w:ascii="Times New Roman" w:hAnsi="Times New Roman" w:cs="Times New Roman"/>
                <w:sz w:val="22"/>
                <w:szCs w:val="22"/>
              </w:rPr>
              <w:t>ПА</w:t>
            </w:r>
            <w:r w:rsidRPr="004241CE">
              <w:rPr>
                <w:rFonts w:ascii="Times New Roman" w:hAnsi="Times New Roman" w:cs="Times New Roman"/>
                <w:sz w:val="22"/>
                <w:szCs w:val="22"/>
              </w:rPr>
              <w:t xml:space="preserve"> на объектах с низким качеством технического обслуживания </w:t>
            </w:r>
            <w:proofErr w:type="gramEnd"/>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7.9.1</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2F419F"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120</w:t>
            </w:r>
          </w:p>
        </w:tc>
        <w:tc>
          <w:tcPr>
            <w:tcW w:w="8647" w:type="dxa"/>
            <w:gridSpan w:val="2"/>
            <w:tcBorders>
              <w:top w:val="single" w:sz="4" w:space="0" w:color="auto"/>
              <w:left w:val="single" w:sz="4" w:space="0" w:color="auto"/>
              <w:bottom w:val="single" w:sz="4" w:space="0" w:color="auto"/>
              <w:right w:val="single" w:sz="4" w:space="0" w:color="auto"/>
            </w:tcBorders>
          </w:tcPr>
          <w:p w:rsidR="002F419F" w:rsidRPr="002F419F" w:rsidRDefault="002F419F" w:rsidP="002F419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Внеплановый контроль качества технического обслуживания систем ПА проводится ответственным лицом (службой контроля качес</w:t>
            </w:r>
            <w:r w:rsidR="0053121F">
              <w:rPr>
                <w:rFonts w:ascii="Times New Roman" w:hAnsi="Times New Roman" w:cs="Times New Roman"/>
                <w:sz w:val="22"/>
                <w:szCs w:val="22"/>
              </w:rPr>
              <w:t xml:space="preserve">тва технического обслуживания) </w:t>
            </w:r>
            <w:r w:rsidRPr="002F419F">
              <w:rPr>
                <w:rFonts w:ascii="Times New Roman" w:hAnsi="Times New Roman" w:cs="Times New Roman"/>
                <w:sz w:val="22"/>
                <w:szCs w:val="22"/>
              </w:rPr>
              <w:t>самостоятельно или совместно с ответственным лицом субъекта хозяйствования, у которого системы ПА обслуживаются</w:t>
            </w:r>
          </w:p>
        </w:tc>
        <w:tc>
          <w:tcPr>
            <w:tcW w:w="2409" w:type="dxa"/>
            <w:tcBorders>
              <w:top w:val="single" w:sz="4" w:space="0" w:color="auto"/>
              <w:left w:val="single" w:sz="4" w:space="0" w:color="auto"/>
              <w:bottom w:val="single" w:sz="4" w:space="0" w:color="auto"/>
              <w:right w:val="single" w:sz="4" w:space="0" w:color="auto"/>
            </w:tcBorders>
          </w:tcPr>
          <w:p w:rsidR="00B858FB" w:rsidRDefault="00554AF0"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2C2DA4" w:rsidRPr="0043486C">
              <w:rPr>
                <w:rFonts w:ascii="Times New Roman" w:hAnsi="Times New Roman" w:cs="Times New Roman"/>
                <w:sz w:val="22"/>
                <w:szCs w:val="22"/>
              </w:rPr>
              <w:t xml:space="preserve"> </w:t>
            </w:r>
            <w:r w:rsidR="002B0685" w:rsidRPr="002F419F">
              <w:rPr>
                <w:rFonts w:ascii="Times New Roman" w:hAnsi="Times New Roman" w:cs="Times New Roman"/>
                <w:sz w:val="22"/>
                <w:szCs w:val="22"/>
              </w:rPr>
              <w:t>перв</w:t>
            </w:r>
            <w:r>
              <w:rPr>
                <w:rFonts w:ascii="Times New Roman" w:hAnsi="Times New Roman" w:cs="Times New Roman"/>
                <w:sz w:val="22"/>
                <w:szCs w:val="22"/>
              </w:rPr>
              <w:t>ая</w:t>
            </w:r>
            <w:r w:rsidR="002B0685" w:rsidRPr="002F419F">
              <w:rPr>
                <w:rFonts w:ascii="Times New Roman" w:hAnsi="Times New Roman" w:cs="Times New Roman"/>
                <w:sz w:val="22"/>
                <w:szCs w:val="22"/>
              </w:rPr>
              <w:t xml:space="preserve"> подпункта 7.9.2</w:t>
            </w:r>
            <w:r w:rsidR="00B858FB">
              <w:rPr>
                <w:rFonts w:ascii="Times New Roman" w:hAnsi="Times New Roman" w:cs="Times New Roman"/>
                <w:sz w:val="22"/>
                <w:szCs w:val="22"/>
              </w:rPr>
              <w:t xml:space="preserve"> </w:t>
            </w:r>
          </w:p>
          <w:p w:rsidR="002B0685" w:rsidRPr="002F419F"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2F419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121</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2F419F" w:rsidRDefault="002B0685" w:rsidP="0053121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 xml:space="preserve">При проведении внепланового контроля качества технического обслуживания систем </w:t>
            </w:r>
            <w:r w:rsidR="002F419F" w:rsidRPr="002F419F">
              <w:rPr>
                <w:rFonts w:ascii="Times New Roman" w:hAnsi="Times New Roman" w:cs="Times New Roman"/>
                <w:sz w:val="22"/>
                <w:szCs w:val="22"/>
              </w:rPr>
              <w:t>ПА</w:t>
            </w:r>
            <w:r w:rsidRPr="002F419F">
              <w:rPr>
                <w:rFonts w:ascii="Times New Roman" w:hAnsi="Times New Roman" w:cs="Times New Roman"/>
                <w:sz w:val="22"/>
                <w:szCs w:val="22"/>
              </w:rPr>
              <w:t xml:space="preserve"> проверяются показатели, проверяемые при плановом контроле качества технического обслуживания систем </w:t>
            </w:r>
            <w:r w:rsidR="002F419F" w:rsidRPr="002F419F">
              <w:rPr>
                <w:rFonts w:ascii="Times New Roman" w:hAnsi="Times New Roman" w:cs="Times New Roman"/>
                <w:sz w:val="22"/>
                <w:szCs w:val="22"/>
              </w:rPr>
              <w:t>ПА</w:t>
            </w:r>
            <w:r w:rsidRPr="002F419F">
              <w:rPr>
                <w:rFonts w:ascii="Times New Roman" w:hAnsi="Times New Roman" w:cs="Times New Roman"/>
                <w:sz w:val="22"/>
                <w:szCs w:val="22"/>
              </w:rPr>
              <w:t xml:space="preserve">, </w:t>
            </w:r>
            <w:r w:rsidR="00D141E9" w:rsidRPr="0053121F">
              <w:rPr>
                <w:rFonts w:ascii="Times New Roman" w:hAnsi="Times New Roman" w:cs="Times New Roman"/>
                <w:sz w:val="22"/>
                <w:szCs w:val="22"/>
              </w:rPr>
              <w:t>а так</w:t>
            </w:r>
            <w:r w:rsidR="0053121F">
              <w:rPr>
                <w:rFonts w:ascii="Times New Roman" w:hAnsi="Times New Roman" w:cs="Times New Roman"/>
                <w:sz w:val="22"/>
                <w:szCs w:val="22"/>
              </w:rPr>
              <w:t xml:space="preserve"> </w:t>
            </w:r>
            <w:r w:rsidR="00D141E9" w:rsidRPr="0053121F">
              <w:rPr>
                <w:rFonts w:ascii="Times New Roman" w:hAnsi="Times New Roman" w:cs="Times New Roman"/>
                <w:sz w:val="22"/>
                <w:szCs w:val="22"/>
              </w:rPr>
              <w:t xml:space="preserve">же </w:t>
            </w:r>
            <w:r w:rsidRPr="002F419F">
              <w:rPr>
                <w:rFonts w:ascii="Times New Roman" w:hAnsi="Times New Roman" w:cs="Times New Roman"/>
                <w:sz w:val="22"/>
                <w:szCs w:val="22"/>
              </w:rPr>
              <w:t>показатели, явившиеся причиной претензии</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7.9.3</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2F419F" w:rsidRDefault="002B0685" w:rsidP="0053121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 xml:space="preserve">Результаты внепланового контроля качества технического обслуживания систем </w:t>
            </w:r>
            <w:r w:rsidR="002F419F">
              <w:rPr>
                <w:rFonts w:ascii="Times New Roman" w:hAnsi="Times New Roman" w:cs="Times New Roman"/>
                <w:sz w:val="22"/>
                <w:szCs w:val="22"/>
              </w:rPr>
              <w:t>ПА</w:t>
            </w:r>
            <w:r w:rsidRPr="002F419F">
              <w:rPr>
                <w:rFonts w:ascii="Times New Roman" w:hAnsi="Times New Roman" w:cs="Times New Roman"/>
                <w:sz w:val="22"/>
                <w:szCs w:val="22"/>
              </w:rPr>
              <w:t xml:space="preserve"> оформляются актом. Порядок </w:t>
            </w:r>
            <w:proofErr w:type="gramStart"/>
            <w:r w:rsidRPr="002F419F">
              <w:rPr>
                <w:rFonts w:ascii="Times New Roman" w:hAnsi="Times New Roman" w:cs="Times New Roman"/>
                <w:sz w:val="22"/>
                <w:szCs w:val="22"/>
              </w:rPr>
              <w:t xml:space="preserve">отражения результатов внепланового контроля качества технического обслуживания систем </w:t>
            </w:r>
            <w:r w:rsidR="002F419F">
              <w:rPr>
                <w:rFonts w:ascii="Times New Roman" w:hAnsi="Times New Roman" w:cs="Times New Roman"/>
                <w:sz w:val="22"/>
                <w:szCs w:val="22"/>
              </w:rPr>
              <w:t>ПА</w:t>
            </w:r>
            <w:proofErr w:type="gramEnd"/>
            <w:r w:rsidRPr="002F419F">
              <w:rPr>
                <w:rFonts w:ascii="Times New Roman" w:hAnsi="Times New Roman" w:cs="Times New Roman"/>
                <w:sz w:val="22"/>
                <w:szCs w:val="22"/>
              </w:rPr>
              <w:t xml:space="preserve"> аналогичен</w:t>
            </w:r>
            <w:r w:rsidR="0053121F">
              <w:rPr>
                <w:rFonts w:ascii="Times New Roman" w:hAnsi="Times New Roman" w:cs="Times New Roman"/>
                <w:sz w:val="22"/>
                <w:szCs w:val="22"/>
              </w:rPr>
              <w:t xml:space="preserve"> </w:t>
            </w:r>
            <w:r w:rsidRPr="0053121F">
              <w:rPr>
                <w:rFonts w:ascii="Times New Roman" w:hAnsi="Times New Roman" w:cs="Times New Roman"/>
                <w:sz w:val="22"/>
                <w:szCs w:val="22"/>
              </w:rPr>
              <w:t>планово</w:t>
            </w:r>
            <w:r w:rsidR="00E5723D" w:rsidRPr="0053121F">
              <w:rPr>
                <w:rFonts w:ascii="Times New Roman" w:hAnsi="Times New Roman" w:cs="Times New Roman"/>
                <w:sz w:val="22"/>
                <w:szCs w:val="22"/>
              </w:rPr>
              <w:t>му</w:t>
            </w:r>
            <w:r w:rsidRPr="0053121F">
              <w:rPr>
                <w:rFonts w:ascii="Times New Roman" w:hAnsi="Times New Roman" w:cs="Times New Roman"/>
                <w:sz w:val="22"/>
                <w:szCs w:val="22"/>
              </w:rPr>
              <w:t xml:space="preserve"> контрол</w:t>
            </w:r>
            <w:r w:rsidR="00E5723D" w:rsidRPr="0053121F">
              <w:rPr>
                <w:rFonts w:ascii="Times New Roman" w:hAnsi="Times New Roman" w:cs="Times New Roman"/>
                <w:sz w:val="22"/>
                <w:szCs w:val="22"/>
              </w:rPr>
              <w:t>ю</w:t>
            </w:r>
            <w:r w:rsidRPr="0053121F">
              <w:rPr>
                <w:rFonts w:ascii="Times New Roman" w:hAnsi="Times New Roman" w:cs="Times New Roman"/>
                <w:sz w:val="22"/>
                <w:szCs w:val="22"/>
              </w:rPr>
              <w:t xml:space="preserve"> </w:t>
            </w:r>
            <w:r w:rsidRPr="002F419F">
              <w:rPr>
                <w:rFonts w:ascii="Times New Roman" w:hAnsi="Times New Roman" w:cs="Times New Roman"/>
                <w:sz w:val="22"/>
                <w:szCs w:val="22"/>
              </w:rPr>
              <w:t xml:space="preserve">качества технического обслуживания систем </w:t>
            </w:r>
            <w:r w:rsidR="002F419F">
              <w:rPr>
                <w:rFonts w:ascii="Times New Roman" w:hAnsi="Times New Roman" w:cs="Times New Roman"/>
                <w:sz w:val="22"/>
                <w:szCs w:val="22"/>
              </w:rPr>
              <w:t>ПА</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7.9.4</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123</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CF6176" w:rsidRDefault="002B0685" w:rsidP="002F419F">
            <w:pPr>
              <w:pStyle w:val="ConsPlusNormal"/>
              <w:jc w:val="both"/>
              <w:rPr>
                <w:rFonts w:ascii="Times New Roman" w:hAnsi="Times New Roman" w:cs="Times New Roman"/>
                <w:sz w:val="22"/>
                <w:szCs w:val="22"/>
              </w:rPr>
            </w:pPr>
            <w:r w:rsidRPr="00CF6176">
              <w:rPr>
                <w:rFonts w:ascii="Times New Roman" w:hAnsi="Times New Roman" w:cs="Times New Roman"/>
                <w:sz w:val="22"/>
                <w:szCs w:val="22"/>
              </w:rPr>
              <w:t xml:space="preserve">Техническое обслуживание систем </w:t>
            </w:r>
            <w:r w:rsidR="002F419F">
              <w:rPr>
                <w:rFonts w:ascii="Times New Roman" w:hAnsi="Times New Roman" w:cs="Times New Roman"/>
                <w:sz w:val="22"/>
                <w:szCs w:val="22"/>
              </w:rPr>
              <w:t>ПА</w:t>
            </w:r>
            <w:r w:rsidRPr="00CF6176">
              <w:rPr>
                <w:rFonts w:ascii="Times New Roman" w:hAnsi="Times New Roman" w:cs="Times New Roman"/>
                <w:sz w:val="22"/>
                <w:szCs w:val="22"/>
              </w:rPr>
              <w:t xml:space="preserve"> проводится в полном объеме в установленные сроки </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1085"/>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124</w:t>
            </w:r>
          </w:p>
        </w:tc>
        <w:tc>
          <w:tcPr>
            <w:tcW w:w="8647" w:type="dxa"/>
            <w:gridSpan w:val="2"/>
            <w:tcBorders>
              <w:top w:val="single" w:sz="4" w:space="0" w:color="auto"/>
              <w:left w:val="single" w:sz="4" w:space="0" w:color="auto"/>
              <w:bottom w:val="single" w:sz="4" w:space="0" w:color="auto"/>
              <w:right w:val="single" w:sz="4" w:space="0" w:color="auto"/>
            </w:tcBorders>
          </w:tcPr>
          <w:p w:rsidR="004715A5" w:rsidRPr="0053121F" w:rsidRDefault="005304FE" w:rsidP="0053121F">
            <w:pPr>
              <w:pStyle w:val="ConsPlusNormal"/>
              <w:jc w:val="both"/>
              <w:rPr>
                <w:rFonts w:ascii="Times New Roman" w:hAnsi="Times New Roman" w:cs="Times New Roman"/>
                <w:strike/>
                <w:sz w:val="22"/>
                <w:szCs w:val="22"/>
              </w:rPr>
            </w:pPr>
            <w:r w:rsidRPr="0053121F">
              <w:rPr>
                <w:rFonts w:ascii="Times New Roman" w:hAnsi="Times New Roman" w:cs="Times New Roman"/>
                <w:sz w:val="22"/>
                <w:szCs w:val="22"/>
              </w:rPr>
              <w:t xml:space="preserve">С персоналом субъекта хозяйствования, у которого системы ПА обслуживаются, </w:t>
            </w:r>
            <w:r w:rsidR="00DB4DD1" w:rsidRPr="0053121F">
              <w:rPr>
                <w:rFonts w:ascii="Times New Roman" w:hAnsi="Times New Roman" w:cs="Times New Roman"/>
                <w:sz w:val="22"/>
                <w:szCs w:val="22"/>
              </w:rPr>
              <w:t xml:space="preserve">          в требуемых случаях и с установленной периодичностью </w:t>
            </w:r>
            <w:r w:rsidRPr="0053121F">
              <w:rPr>
                <w:rFonts w:ascii="Times New Roman" w:hAnsi="Times New Roman" w:cs="Times New Roman"/>
                <w:sz w:val="22"/>
                <w:szCs w:val="22"/>
              </w:rPr>
              <w:t>п</w:t>
            </w:r>
            <w:r w:rsidR="002B0685" w:rsidRPr="0053121F">
              <w:rPr>
                <w:rFonts w:ascii="Times New Roman" w:hAnsi="Times New Roman" w:cs="Times New Roman"/>
                <w:sz w:val="22"/>
                <w:szCs w:val="22"/>
              </w:rPr>
              <w:t>ровод</w:t>
            </w:r>
            <w:r w:rsidR="00DB4DD1" w:rsidRPr="0053121F">
              <w:rPr>
                <w:rFonts w:ascii="Times New Roman" w:hAnsi="Times New Roman" w:cs="Times New Roman"/>
                <w:sz w:val="22"/>
                <w:szCs w:val="22"/>
              </w:rPr>
              <w:t>я</w:t>
            </w:r>
            <w:r w:rsidR="002B0685" w:rsidRPr="0053121F">
              <w:rPr>
                <w:rFonts w:ascii="Times New Roman" w:hAnsi="Times New Roman" w:cs="Times New Roman"/>
                <w:sz w:val="22"/>
                <w:szCs w:val="22"/>
              </w:rPr>
              <w:t>тся инструктаж</w:t>
            </w:r>
            <w:r w:rsidR="00DB4DD1" w:rsidRPr="0053121F">
              <w:rPr>
                <w:rFonts w:ascii="Times New Roman" w:hAnsi="Times New Roman" w:cs="Times New Roman"/>
                <w:sz w:val="22"/>
                <w:szCs w:val="22"/>
              </w:rPr>
              <w:t>и</w:t>
            </w:r>
            <w:r w:rsidR="002B0685" w:rsidRPr="0053121F">
              <w:rPr>
                <w:rFonts w:ascii="Times New Roman" w:hAnsi="Times New Roman" w:cs="Times New Roman"/>
                <w:sz w:val="22"/>
                <w:szCs w:val="22"/>
              </w:rPr>
              <w:t xml:space="preserve"> </w:t>
            </w:r>
            <w:r w:rsidR="00DB4DD1" w:rsidRPr="0053121F">
              <w:rPr>
                <w:rFonts w:ascii="Times New Roman" w:hAnsi="Times New Roman" w:cs="Times New Roman"/>
                <w:sz w:val="22"/>
                <w:szCs w:val="22"/>
              </w:rPr>
              <w:t>с соответствующими отметками об этом в журнале проверки знаний обслуживающего и оперативного персонала</w:t>
            </w:r>
            <w:r w:rsidR="00ED2521" w:rsidRPr="0053121F">
              <w:rPr>
                <w:rFonts w:ascii="Times New Roman" w:hAnsi="Times New Roman" w:cs="Times New Roman"/>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9.1.3</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778"/>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DB4DD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125</w:t>
            </w:r>
          </w:p>
        </w:tc>
        <w:tc>
          <w:tcPr>
            <w:tcW w:w="8647" w:type="dxa"/>
            <w:gridSpan w:val="2"/>
            <w:tcBorders>
              <w:top w:val="single" w:sz="4" w:space="0" w:color="auto"/>
              <w:left w:val="single" w:sz="4" w:space="0" w:color="auto"/>
              <w:bottom w:val="single" w:sz="4" w:space="0" w:color="auto"/>
              <w:right w:val="single" w:sz="4" w:space="0" w:color="auto"/>
            </w:tcBorders>
          </w:tcPr>
          <w:p w:rsidR="00DB4DD1" w:rsidRPr="0053121F" w:rsidRDefault="00DB4DD1" w:rsidP="00DB4DD1">
            <w:pPr>
              <w:pStyle w:val="ConsPlusNormal"/>
              <w:jc w:val="both"/>
              <w:rPr>
                <w:rFonts w:ascii="Times New Roman" w:hAnsi="Times New Roman" w:cs="Times New Roman"/>
                <w:sz w:val="22"/>
                <w:szCs w:val="22"/>
              </w:rPr>
            </w:pPr>
            <w:r w:rsidRPr="0053121F">
              <w:rPr>
                <w:rFonts w:ascii="Times New Roman" w:hAnsi="Times New Roman" w:cs="Times New Roman"/>
                <w:sz w:val="22"/>
                <w:szCs w:val="22"/>
              </w:rPr>
              <w:t>Персоналу субъекта хозяйствования, у которого системы ПА обслуживаются, оказывается помощь в вопросах правильного содержания и технической эксплуатации систем ПА</w:t>
            </w:r>
          </w:p>
        </w:tc>
        <w:tc>
          <w:tcPr>
            <w:tcW w:w="2409" w:type="dxa"/>
            <w:tcBorders>
              <w:top w:val="single" w:sz="4" w:space="0" w:color="auto"/>
              <w:left w:val="single" w:sz="4" w:space="0" w:color="auto"/>
              <w:bottom w:val="single" w:sz="4" w:space="0" w:color="auto"/>
              <w:right w:val="single" w:sz="4" w:space="0" w:color="auto"/>
            </w:tcBorders>
          </w:tcPr>
          <w:p w:rsidR="00B858FB" w:rsidRDefault="00DB4DD1" w:rsidP="00B858FB">
            <w:pPr>
              <w:pStyle w:val="ConsPlusNormal"/>
              <w:jc w:val="center"/>
              <w:rPr>
                <w:rFonts w:ascii="Times New Roman" w:hAnsi="Times New Roman" w:cs="Times New Roman"/>
                <w:sz w:val="22"/>
                <w:szCs w:val="22"/>
              </w:rPr>
            </w:pPr>
            <w:r w:rsidRPr="0053121F">
              <w:rPr>
                <w:rFonts w:ascii="Times New Roman" w:hAnsi="Times New Roman" w:cs="Times New Roman"/>
                <w:sz w:val="22"/>
                <w:szCs w:val="22"/>
              </w:rPr>
              <w:t>подпункт 9.1.3</w:t>
            </w:r>
            <w:r w:rsidR="00B858FB">
              <w:rPr>
                <w:rFonts w:ascii="Times New Roman" w:hAnsi="Times New Roman" w:cs="Times New Roman"/>
                <w:sz w:val="22"/>
                <w:szCs w:val="22"/>
              </w:rPr>
              <w:t xml:space="preserve"> </w:t>
            </w:r>
          </w:p>
          <w:p w:rsidR="00DB4DD1" w:rsidRPr="0053121F"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B4DD1" w:rsidRPr="00BD137F" w:rsidRDefault="00DB4DD1"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DB4DD1" w:rsidRPr="00BD137F" w:rsidRDefault="00DB4DD1"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DB4DD1" w:rsidRPr="00BD137F" w:rsidRDefault="00DB4DD1"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DB4DD1" w:rsidRPr="00BD137F" w:rsidRDefault="00DB4DD1" w:rsidP="002B0685">
            <w:pPr>
              <w:pStyle w:val="ConsPlusNormal"/>
              <w:jc w:val="center"/>
              <w:rPr>
                <w:rFonts w:ascii="Times New Roman" w:hAnsi="Times New Roman" w:cs="Times New Roman"/>
                <w:sz w:val="26"/>
                <w:szCs w:val="26"/>
              </w:rPr>
            </w:pPr>
          </w:p>
        </w:tc>
      </w:tr>
      <w:tr w:rsidR="00A0340F" w:rsidRPr="00BD137F" w:rsidTr="002C19BB">
        <w:trPr>
          <w:trHeight w:val="494"/>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126</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166A1C" w:rsidRDefault="002B0685" w:rsidP="00FF7394">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Работы по техническому обслуживанию систем </w:t>
            </w:r>
            <w:r w:rsidR="00FF7394">
              <w:rPr>
                <w:rFonts w:ascii="Times New Roman" w:hAnsi="Times New Roman" w:cs="Times New Roman"/>
                <w:sz w:val="22"/>
                <w:szCs w:val="22"/>
              </w:rPr>
              <w:t>ПА</w:t>
            </w:r>
            <w:r w:rsidRPr="00166A1C">
              <w:rPr>
                <w:rFonts w:ascii="Times New Roman" w:hAnsi="Times New Roman" w:cs="Times New Roman"/>
                <w:sz w:val="22"/>
                <w:szCs w:val="22"/>
              </w:rPr>
              <w:t xml:space="preserve"> проводятся квалифицированным персоналом, имеющим группу по </w:t>
            </w:r>
            <w:proofErr w:type="spellStart"/>
            <w:r w:rsidRPr="00166A1C">
              <w:rPr>
                <w:rFonts w:ascii="Times New Roman" w:hAnsi="Times New Roman" w:cs="Times New Roman"/>
                <w:sz w:val="22"/>
                <w:szCs w:val="22"/>
              </w:rPr>
              <w:t>электробезопасности</w:t>
            </w:r>
            <w:proofErr w:type="spellEnd"/>
            <w:r w:rsidRPr="00166A1C">
              <w:rPr>
                <w:rFonts w:ascii="Times New Roman" w:hAnsi="Times New Roman" w:cs="Times New Roman"/>
                <w:sz w:val="22"/>
                <w:szCs w:val="22"/>
              </w:rPr>
              <w:t xml:space="preserve"> не ниже </w:t>
            </w:r>
            <w:r w:rsidRPr="00166A1C">
              <w:rPr>
                <w:rFonts w:ascii="Times New Roman" w:hAnsi="Times New Roman" w:cs="Times New Roman"/>
                <w:sz w:val="22"/>
                <w:szCs w:val="22"/>
                <w:lang w:val="en-US"/>
              </w:rPr>
              <w:t>III</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9.1.6</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632"/>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127</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166A1C" w:rsidRDefault="002B0685" w:rsidP="00E5723D">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Учет поступающих вызовов от обслуживаемого объекта </w:t>
            </w:r>
            <w:proofErr w:type="gramStart"/>
            <w:r w:rsidRPr="00166A1C">
              <w:rPr>
                <w:rFonts w:ascii="Times New Roman" w:hAnsi="Times New Roman" w:cs="Times New Roman"/>
                <w:sz w:val="22"/>
                <w:szCs w:val="22"/>
              </w:rPr>
              <w:t>ведется</w:t>
            </w:r>
            <w:proofErr w:type="gramEnd"/>
            <w:r w:rsidRPr="00166A1C">
              <w:rPr>
                <w:rFonts w:ascii="Times New Roman" w:hAnsi="Times New Roman" w:cs="Times New Roman"/>
                <w:sz w:val="22"/>
                <w:szCs w:val="22"/>
              </w:rPr>
              <w:t xml:space="preserve"> и </w:t>
            </w:r>
            <w:r w:rsidR="00E5723D" w:rsidRPr="00166A1C">
              <w:rPr>
                <w:rFonts w:ascii="Times New Roman" w:hAnsi="Times New Roman" w:cs="Times New Roman"/>
                <w:sz w:val="22"/>
                <w:szCs w:val="22"/>
              </w:rPr>
              <w:t xml:space="preserve">недостатки по ним </w:t>
            </w:r>
            <w:r w:rsidRPr="00166A1C">
              <w:rPr>
                <w:rFonts w:ascii="Times New Roman" w:hAnsi="Times New Roman" w:cs="Times New Roman"/>
                <w:sz w:val="22"/>
                <w:szCs w:val="22"/>
              </w:rPr>
              <w:t xml:space="preserve">устраняются </w:t>
            </w:r>
          </w:p>
        </w:tc>
        <w:tc>
          <w:tcPr>
            <w:tcW w:w="2409" w:type="dxa"/>
            <w:tcBorders>
              <w:top w:val="single" w:sz="4" w:space="0" w:color="auto"/>
              <w:left w:val="single" w:sz="4" w:space="0" w:color="auto"/>
              <w:bottom w:val="single" w:sz="4" w:space="0" w:color="auto"/>
              <w:right w:val="single" w:sz="4" w:space="0" w:color="auto"/>
            </w:tcBorders>
          </w:tcPr>
          <w:p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9.1.10</w:t>
            </w:r>
            <w:r w:rsidR="00B858FB">
              <w:rPr>
                <w:rFonts w:ascii="Times New Roman" w:hAnsi="Times New Roman" w:cs="Times New Roman"/>
                <w:sz w:val="22"/>
                <w:szCs w:val="22"/>
              </w:rPr>
              <w:t xml:space="preserve"> </w:t>
            </w:r>
          </w:p>
          <w:p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A0340F" w:rsidRPr="00BD137F" w:rsidTr="002C19BB">
        <w:trPr>
          <w:trHeight w:val="772"/>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128</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584284" w:rsidRDefault="002B0685" w:rsidP="00FF7394">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Обслуживаемые системы </w:t>
            </w:r>
            <w:r w:rsidR="00FF7394">
              <w:rPr>
                <w:rFonts w:ascii="Times New Roman" w:hAnsi="Times New Roman" w:cs="Times New Roman"/>
                <w:sz w:val="22"/>
                <w:szCs w:val="22"/>
              </w:rPr>
              <w:t>ПА</w:t>
            </w:r>
            <w:r w:rsidRPr="00166A1C">
              <w:rPr>
                <w:rFonts w:ascii="Times New Roman" w:hAnsi="Times New Roman" w:cs="Times New Roman"/>
                <w:sz w:val="22"/>
                <w:szCs w:val="22"/>
              </w:rPr>
              <w:t xml:space="preserve"> поддерживаются в работоспособном и исправном состоянии</w:t>
            </w:r>
          </w:p>
          <w:p w:rsidR="00A0340F" w:rsidRPr="00584284" w:rsidRDefault="00A0340F" w:rsidP="00FF7394">
            <w:pPr>
              <w:pStyle w:val="ConsPlusNormal"/>
              <w:jc w:val="both"/>
              <w:rPr>
                <w:rFonts w:ascii="Times New Roman" w:hAnsi="Times New Roman" w:cs="Times New Roman"/>
                <w:sz w:val="22"/>
                <w:szCs w:val="22"/>
              </w:rPr>
            </w:pPr>
          </w:p>
          <w:p w:rsidR="00A0340F" w:rsidRPr="00584284" w:rsidRDefault="00A0340F" w:rsidP="00EC413F">
            <w:pPr>
              <w:pStyle w:val="ConsPlusNormal"/>
              <w:jc w:val="both"/>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CD1E1A" w:rsidRDefault="002B0685" w:rsidP="00CD1E1A">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9.1.11</w:t>
            </w:r>
            <w:r w:rsidR="00CD1E1A">
              <w:rPr>
                <w:rFonts w:ascii="Times New Roman" w:hAnsi="Times New Roman" w:cs="Times New Roman"/>
                <w:sz w:val="22"/>
                <w:szCs w:val="22"/>
              </w:rPr>
              <w:t xml:space="preserve"> </w:t>
            </w:r>
          </w:p>
          <w:p w:rsidR="002B0685" w:rsidRPr="0043486C" w:rsidRDefault="00CD1E1A"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2B0685" w:rsidRPr="00BD137F" w:rsidTr="002C19BB">
        <w:trPr>
          <w:trHeight w:val="244"/>
        </w:trPr>
        <w:tc>
          <w:tcPr>
            <w:tcW w:w="15490" w:type="dxa"/>
            <w:gridSpan w:val="11"/>
            <w:tcBorders>
              <w:top w:val="single" w:sz="4" w:space="0" w:color="auto"/>
              <w:left w:val="single" w:sz="4" w:space="0" w:color="auto"/>
              <w:bottom w:val="single" w:sz="4" w:space="0" w:color="auto"/>
              <w:right w:val="single" w:sz="4" w:space="0" w:color="auto"/>
            </w:tcBorders>
            <w:shd w:val="clear" w:color="auto" w:fill="auto"/>
          </w:tcPr>
          <w:p w:rsidR="002C19BB" w:rsidRDefault="002C19BB" w:rsidP="002B0685">
            <w:pPr>
              <w:pStyle w:val="ConsPlusNormal"/>
              <w:jc w:val="center"/>
              <w:rPr>
                <w:rFonts w:ascii="Times New Roman" w:hAnsi="Times New Roman" w:cs="Times New Roman"/>
                <w:bCs/>
                <w:sz w:val="22"/>
                <w:szCs w:val="22"/>
              </w:rPr>
            </w:pPr>
          </w:p>
          <w:p w:rsidR="002B0685" w:rsidRDefault="002B0685" w:rsidP="002B0685">
            <w:pPr>
              <w:pStyle w:val="ConsPlusNormal"/>
              <w:jc w:val="center"/>
              <w:rPr>
                <w:rFonts w:ascii="Times New Roman" w:hAnsi="Times New Roman" w:cs="Times New Roman"/>
                <w:bCs/>
                <w:sz w:val="22"/>
                <w:szCs w:val="22"/>
              </w:rPr>
            </w:pPr>
            <w:r w:rsidRPr="00F77922">
              <w:rPr>
                <w:rFonts w:ascii="Times New Roman" w:hAnsi="Times New Roman" w:cs="Times New Roman"/>
                <w:bCs/>
                <w:sz w:val="22"/>
                <w:szCs w:val="22"/>
              </w:rPr>
              <w:t>II</w:t>
            </w:r>
            <w:r w:rsidRPr="00F77922">
              <w:rPr>
                <w:rFonts w:ascii="Times New Roman" w:hAnsi="Times New Roman" w:cs="Times New Roman"/>
                <w:bCs/>
                <w:sz w:val="22"/>
                <w:szCs w:val="22"/>
                <w:lang w:val="en-US"/>
              </w:rPr>
              <w:t>I</w:t>
            </w:r>
            <w:r w:rsidRPr="00F77922">
              <w:rPr>
                <w:rFonts w:ascii="Times New Roman" w:hAnsi="Times New Roman" w:cs="Times New Roman"/>
                <w:bCs/>
                <w:sz w:val="22"/>
                <w:szCs w:val="22"/>
              </w:rPr>
              <w:t>. Прочие мероприятия</w:t>
            </w:r>
          </w:p>
          <w:p w:rsidR="002C19BB" w:rsidRPr="00F77922" w:rsidRDefault="002C19BB" w:rsidP="002C19BB">
            <w:pPr>
              <w:pStyle w:val="ConsPlusNormal"/>
              <w:rPr>
                <w:rFonts w:ascii="Times New Roman" w:hAnsi="Times New Roman" w:cs="Times New Roman"/>
                <w:sz w:val="22"/>
                <w:szCs w:val="22"/>
              </w:rPr>
            </w:pPr>
          </w:p>
        </w:tc>
      </w:tr>
      <w:tr w:rsidR="00A0340F" w:rsidRPr="00BD137F" w:rsidTr="002C19BB">
        <w:trPr>
          <w:trHeight w:val="679"/>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2B0685" w:rsidRPr="004208E1" w:rsidRDefault="002C2DA4"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129</w:t>
            </w:r>
          </w:p>
        </w:tc>
        <w:tc>
          <w:tcPr>
            <w:tcW w:w="8647" w:type="dxa"/>
            <w:gridSpan w:val="2"/>
            <w:tcBorders>
              <w:top w:val="single" w:sz="4" w:space="0" w:color="auto"/>
              <w:left w:val="single" w:sz="4" w:space="0" w:color="auto"/>
              <w:bottom w:val="single" w:sz="4" w:space="0" w:color="auto"/>
              <w:right w:val="single" w:sz="4" w:space="0" w:color="auto"/>
            </w:tcBorders>
          </w:tcPr>
          <w:p w:rsidR="002B0685" w:rsidRPr="00F77922" w:rsidRDefault="005304FE" w:rsidP="005304FE">
            <w:pPr>
              <w:pStyle w:val="ConsPlusNormal"/>
              <w:jc w:val="both"/>
              <w:rPr>
                <w:rFonts w:ascii="Times New Roman" w:hAnsi="Times New Roman" w:cs="Times New Roman"/>
                <w:sz w:val="22"/>
                <w:szCs w:val="22"/>
              </w:rPr>
            </w:pPr>
            <w:r>
              <w:rPr>
                <w:rFonts w:ascii="Times New Roman" w:hAnsi="Times New Roman" w:cs="Times New Roman"/>
                <w:sz w:val="22"/>
                <w:szCs w:val="22"/>
              </w:rPr>
              <w:t>П</w:t>
            </w:r>
            <w:r w:rsidR="002B0685" w:rsidRPr="00F77922">
              <w:rPr>
                <w:rFonts w:ascii="Times New Roman" w:hAnsi="Times New Roman" w:cs="Times New Roman"/>
                <w:sz w:val="22"/>
                <w:szCs w:val="22"/>
              </w:rPr>
              <w:t xml:space="preserve">редписание </w:t>
            </w:r>
            <w:r w:rsidRPr="005304FE">
              <w:rPr>
                <w:rFonts w:ascii="Times New Roman" w:hAnsi="Times New Roman" w:cs="Times New Roman"/>
                <w:sz w:val="22"/>
                <w:szCs w:val="22"/>
              </w:rPr>
              <w:t>об устранении нарушений</w:t>
            </w:r>
            <w:r>
              <w:rPr>
                <w:rFonts w:ascii="Times New Roman" w:hAnsi="Times New Roman" w:cs="Times New Roman"/>
                <w:sz w:val="22"/>
                <w:szCs w:val="22"/>
              </w:rPr>
              <w:t xml:space="preserve">, вынесенное </w:t>
            </w:r>
            <w:r w:rsidRPr="00F77922">
              <w:rPr>
                <w:rFonts w:ascii="Times New Roman" w:hAnsi="Times New Roman" w:cs="Times New Roman"/>
                <w:sz w:val="22"/>
                <w:szCs w:val="22"/>
              </w:rPr>
              <w:t>орган</w:t>
            </w:r>
            <w:r>
              <w:rPr>
                <w:rFonts w:ascii="Times New Roman" w:hAnsi="Times New Roman" w:cs="Times New Roman"/>
                <w:sz w:val="22"/>
                <w:szCs w:val="22"/>
              </w:rPr>
              <w:t>ами</w:t>
            </w:r>
            <w:r w:rsidRPr="00F77922">
              <w:rPr>
                <w:rFonts w:ascii="Times New Roman" w:hAnsi="Times New Roman" w:cs="Times New Roman"/>
                <w:sz w:val="22"/>
                <w:szCs w:val="22"/>
              </w:rPr>
              <w:t xml:space="preserve"> государственного пожарного надзора</w:t>
            </w:r>
            <w:r>
              <w:rPr>
                <w:rFonts w:ascii="Times New Roman" w:hAnsi="Times New Roman" w:cs="Times New Roman"/>
                <w:sz w:val="22"/>
                <w:szCs w:val="22"/>
              </w:rPr>
              <w:t xml:space="preserve"> по результатам предыдущей проверки,</w:t>
            </w:r>
            <w:r w:rsidRPr="005304FE">
              <w:rPr>
                <w:rFonts w:ascii="Times New Roman" w:hAnsi="Times New Roman" w:cs="Times New Roman"/>
                <w:sz w:val="22"/>
                <w:szCs w:val="22"/>
              </w:rPr>
              <w:t xml:space="preserve"> </w:t>
            </w:r>
            <w:r w:rsidR="002B0685" w:rsidRPr="00F77922">
              <w:rPr>
                <w:rFonts w:ascii="Times New Roman" w:hAnsi="Times New Roman" w:cs="Times New Roman"/>
                <w:sz w:val="22"/>
                <w:szCs w:val="22"/>
              </w:rPr>
              <w:t>выполнено в полном объеме</w:t>
            </w:r>
          </w:p>
        </w:tc>
        <w:tc>
          <w:tcPr>
            <w:tcW w:w="2409" w:type="dxa"/>
            <w:tcBorders>
              <w:top w:val="single" w:sz="4" w:space="0" w:color="auto"/>
              <w:left w:val="single" w:sz="4" w:space="0" w:color="auto"/>
              <w:bottom w:val="single" w:sz="4" w:space="0" w:color="auto"/>
              <w:right w:val="single" w:sz="4" w:space="0" w:color="auto"/>
            </w:tcBorders>
          </w:tcPr>
          <w:p w:rsidR="00584284" w:rsidRDefault="002B0685" w:rsidP="00C108DF">
            <w:pPr>
              <w:pStyle w:val="ConsPlusNormal"/>
              <w:jc w:val="center"/>
              <w:rPr>
                <w:rFonts w:ascii="Times New Roman" w:hAnsi="Times New Roman" w:cs="Times New Roman"/>
                <w:sz w:val="22"/>
                <w:szCs w:val="22"/>
                <w:vertAlign w:val="superscript"/>
              </w:rPr>
            </w:pPr>
            <w:r w:rsidRPr="00C108DF">
              <w:rPr>
                <w:rFonts w:ascii="Times New Roman" w:hAnsi="Times New Roman" w:cs="Times New Roman"/>
                <w:sz w:val="22"/>
                <w:szCs w:val="22"/>
              </w:rPr>
              <w:t>статья 20</w:t>
            </w:r>
            <w:r w:rsidR="00584284">
              <w:rPr>
                <w:rFonts w:ascii="Times New Roman" w:hAnsi="Times New Roman" w:cs="Times New Roman"/>
                <w:sz w:val="22"/>
                <w:szCs w:val="22"/>
                <w:vertAlign w:val="superscript"/>
              </w:rPr>
              <w:t>3</w:t>
            </w:r>
          </w:p>
          <w:p w:rsidR="002B0685" w:rsidRPr="00584284" w:rsidRDefault="002B0685" w:rsidP="00584284">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B0685" w:rsidRPr="00BD137F" w:rsidRDefault="002B0685" w:rsidP="002B0685">
            <w:pPr>
              <w:pStyle w:val="ConsPlusNormal"/>
              <w:jc w:val="center"/>
              <w:rPr>
                <w:rFonts w:ascii="Times New Roman" w:hAnsi="Times New Roman" w:cs="Times New Roman"/>
                <w:sz w:val="26"/>
                <w:szCs w:val="26"/>
              </w:rPr>
            </w:pP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lastRenderedPageBreak/>
              <w:t>_________________</w:t>
            </w:r>
          </w:p>
        </w:tc>
        <w:tc>
          <w:tcPr>
            <w:tcW w:w="9432" w:type="dxa"/>
            <w:gridSpan w:val="6"/>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_________________________________________</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undline"/>
              <w:spacing w:line="276" w:lineRule="auto"/>
              <w:ind w:firstLine="845"/>
              <w:rPr>
                <w:sz w:val="16"/>
                <w:szCs w:val="16"/>
                <w:lang w:eastAsia="en-US"/>
              </w:rPr>
            </w:pPr>
            <w:r w:rsidRPr="0003666D">
              <w:rPr>
                <w:sz w:val="16"/>
                <w:szCs w:val="16"/>
                <w:lang w:eastAsia="en-US"/>
              </w:rPr>
              <w:t xml:space="preserve">(подпись) </w:t>
            </w:r>
          </w:p>
        </w:tc>
        <w:tc>
          <w:tcPr>
            <w:tcW w:w="9432" w:type="dxa"/>
            <w:gridSpan w:val="6"/>
            <w:tcMar>
              <w:top w:w="0" w:type="dxa"/>
              <w:left w:w="6" w:type="dxa"/>
              <w:bottom w:w="0" w:type="dxa"/>
              <w:right w:w="6" w:type="dxa"/>
            </w:tcMar>
            <w:hideMark/>
          </w:tcPr>
          <w:p w:rsidR="002C19BB" w:rsidRPr="0003666D" w:rsidRDefault="002C19BB" w:rsidP="0054715D">
            <w:pPr>
              <w:pStyle w:val="table10"/>
              <w:spacing w:line="276" w:lineRule="auto"/>
              <w:jc w:val="center"/>
              <w:rPr>
                <w:sz w:val="16"/>
                <w:szCs w:val="16"/>
                <w:lang w:eastAsia="en-US"/>
              </w:rPr>
            </w:pPr>
            <w:r w:rsidRPr="0003666D">
              <w:rPr>
                <w:sz w:val="16"/>
                <w:szCs w:val="16"/>
                <w:lang w:eastAsia="en-US"/>
              </w:rPr>
              <w:t>(инициалы, фамилия, должность служащего лица, заполнившего чек-лист)</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t xml:space="preserve">__ ____________ 20__ г. </w:t>
            </w:r>
          </w:p>
        </w:tc>
        <w:tc>
          <w:tcPr>
            <w:tcW w:w="9432" w:type="dxa"/>
            <w:gridSpan w:val="6"/>
            <w:tcMar>
              <w:top w:w="0" w:type="dxa"/>
              <w:left w:w="6" w:type="dxa"/>
              <w:bottom w:w="0" w:type="dxa"/>
              <w:right w:w="6" w:type="dxa"/>
            </w:tcMar>
            <w:hideMark/>
          </w:tcPr>
          <w:p w:rsidR="002C19BB" w:rsidRPr="0003666D" w:rsidRDefault="002C19BB" w:rsidP="0054715D">
            <w:pPr>
              <w:pStyle w:val="table10"/>
              <w:spacing w:line="276" w:lineRule="auto"/>
              <w:rPr>
                <w:lang w:eastAsia="en-US"/>
              </w:rPr>
            </w:pPr>
            <w:r w:rsidRPr="0003666D">
              <w:rPr>
                <w:lang w:eastAsia="en-US"/>
              </w:rPr>
              <w:t> </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newncpi0"/>
              <w:spacing w:line="276" w:lineRule="auto"/>
              <w:rPr>
                <w:lang w:eastAsia="en-US"/>
              </w:rPr>
            </w:pPr>
            <w:r w:rsidRPr="0003666D">
              <w:rPr>
                <w:lang w:eastAsia="en-US"/>
              </w:rPr>
              <w:t> </w:t>
            </w:r>
          </w:p>
        </w:tc>
        <w:tc>
          <w:tcPr>
            <w:tcW w:w="9432" w:type="dxa"/>
            <w:gridSpan w:val="6"/>
            <w:tcMar>
              <w:top w:w="0" w:type="dxa"/>
              <w:left w:w="6" w:type="dxa"/>
              <w:bottom w:w="0" w:type="dxa"/>
              <w:right w:w="6" w:type="dxa"/>
            </w:tcMar>
            <w:hideMark/>
          </w:tcPr>
          <w:p w:rsidR="002C19BB" w:rsidRPr="0003666D" w:rsidRDefault="002C19BB" w:rsidP="0054715D">
            <w:pPr>
              <w:pStyle w:val="table10"/>
              <w:spacing w:line="276" w:lineRule="auto"/>
              <w:rPr>
                <w:lang w:eastAsia="en-US"/>
              </w:rPr>
            </w:pPr>
            <w:r w:rsidRPr="0003666D">
              <w:rPr>
                <w:lang w:eastAsia="en-US"/>
              </w:rPr>
              <w:t> </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w:t>
            </w:r>
          </w:p>
        </w:tc>
        <w:tc>
          <w:tcPr>
            <w:tcW w:w="9432" w:type="dxa"/>
            <w:gridSpan w:val="6"/>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_________________________________________</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undline"/>
              <w:spacing w:line="276" w:lineRule="auto"/>
              <w:ind w:firstLine="845"/>
              <w:rPr>
                <w:sz w:val="16"/>
                <w:szCs w:val="16"/>
                <w:lang w:eastAsia="en-US"/>
              </w:rPr>
            </w:pPr>
            <w:r w:rsidRPr="0003666D">
              <w:rPr>
                <w:sz w:val="16"/>
                <w:szCs w:val="16"/>
                <w:lang w:eastAsia="en-US"/>
              </w:rPr>
              <w:t xml:space="preserve">(подпись) </w:t>
            </w:r>
          </w:p>
        </w:tc>
        <w:tc>
          <w:tcPr>
            <w:tcW w:w="9432" w:type="dxa"/>
            <w:gridSpan w:val="6"/>
            <w:tcMar>
              <w:top w:w="0" w:type="dxa"/>
              <w:left w:w="6" w:type="dxa"/>
              <w:bottom w:w="0" w:type="dxa"/>
              <w:right w:w="6" w:type="dxa"/>
            </w:tcMar>
            <w:hideMark/>
          </w:tcPr>
          <w:p w:rsidR="002C19BB" w:rsidRPr="0003666D" w:rsidRDefault="002C19BB" w:rsidP="0054715D">
            <w:pPr>
              <w:pStyle w:val="table10"/>
              <w:spacing w:line="276" w:lineRule="auto"/>
              <w:jc w:val="center"/>
              <w:rPr>
                <w:sz w:val="16"/>
                <w:szCs w:val="16"/>
                <w:lang w:eastAsia="en-US"/>
              </w:rPr>
            </w:pPr>
            <w:r w:rsidRPr="0003666D">
              <w:rPr>
                <w:sz w:val="16"/>
                <w:szCs w:val="16"/>
                <w:lang w:eastAsia="en-US"/>
              </w:rPr>
              <w:t>(инициалы, фамилия, должность служащего представителя проверяемого субъекта)</w:t>
            </w:r>
          </w:p>
        </w:tc>
      </w:tr>
      <w:tr w:rsidR="002C19BB" w:rsidRPr="0003666D" w:rsidTr="002C19BB">
        <w:tblPrEx>
          <w:tblCellMar>
            <w:top w:w="0" w:type="dxa"/>
            <w:left w:w="0" w:type="dxa"/>
            <w:bottom w:w="0" w:type="dxa"/>
            <w:right w:w="0" w:type="dxa"/>
          </w:tblCellMar>
          <w:tblLook w:val="04A0"/>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rsidR="002C19BB" w:rsidRPr="0003666D" w:rsidRDefault="002C19BB" w:rsidP="0054715D">
            <w:pPr>
              <w:pStyle w:val="newncpi0"/>
              <w:spacing w:line="276" w:lineRule="auto"/>
              <w:rPr>
                <w:sz w:val="30"/>
                <w:szCs w:val="30"/>
                <w:lang w:eastAsia="en-US"/>
              </w:rPr>
            </w:pPr>
            <w:r w:rsidRPr="0003666D">
              <w:rPr>
                <w:sz w:val="30"/>
                <w:szCs w:val="30"/>
                <w:lang w:eastAsia="en-US"/>
              </w:rPr>
              <w:t xml:space="preserve">__ ____________ 20__ г. </w:t>
            </w:r>
          </w:p>
        </w:tc>
        <w:tc>
          <w:tcPr>
            <w:tcW w:w="9432" w:type="dxa"/>
            <w:gridSpan w:val="6"/>
            <w:tcMar>
              <w:top w:w="0" w:type="dxa"/>
              <w:left w:w="6" w:type="dxa"/>
              <w:bottom w:w="0" w:type="dxa"/>
              <w:right w:w="6" w:type="dxa"/>
            </w:tcMar>
            <w:hideMark/>
          </w:tcPr>
          <w:p w:rsidR="002C19BB" w:rsidRPr="0003666D" w:rsidRDefault="002C19BB" w:rsidP="0054715D">
            <w:pPr>
              <w:pStyle w:val="table10"/>
              <w:tabs>
                <w:tab w:val="left" w:pos="705"/>
              </w:tabs>
              <w:spacing w:line="276" w:lineRule="auto"/>
              <w:rPr>
                <w:lang w:eastAsia="en-US"/>
              </w:rPr>
            </w:pPr>
            <w:r w:rsidRPr="0003666D">
              <w:rPr>
                <w:lang w:eastAsia="en-US"/>
              </w:rPr>
              <w:t> </w:t>
            </w:r>
            <w:r w:rsidRPr="0003666D">
              <w:rPr>
                <w:lang w:eastAsia="en-US"/>
              </w:rPr>
              <w:tab/>
            </w:r>
          </w:p>
        </w:tc>
      </w:tr>
    </w:tbl>
    <w:p w:rsidR="003926A2" w:rsidRPr="0003666D" w:rsidRDefault="003926A2" w:rsidP="003926A2">
      <w:pPr>
        <w:pStyle w:val="ConsPlusNormal"/>
        <w:ind w:firstLine="540"/>
        <w:jc w:val="both"/>
        <w:rPr>
          <w:rFonts w:ascii="Times New Roman" w:hAnsi="Times New Roman" w:cs="Times New Roman"/>
          <w:sz w:val="26"/>
          <w:szCs w:val="26"/>
        </w:rPr>
      </w:pPr>
      <w:r w:rsidRPr="0003666D">
        <w:rPr>
          <w:rFonts w:ascii="Times New Roman" w:hAnsi="Times New Roman" w:cs="Times New Roman"/>
          <w:sz w:val="26"/>
          <w:szCs w:val="26"/>
        </w:rPr>
        <w:t>_____________________</w:t>
      </w:r>
    </w:p>
    <w:p w:rsidR="003926A2" w:rsidRPr="0003666D" w:rsidRDefault="003926A2" w:rsidP="003926A2">
      <w:pPr>
        <w:pStyle w:val="ConsPlusNormal"/>
        <w:ind w:firstLine="540"/>
        <w:jc w:val="both"/>
        <w:rPr>
          <w:rFonts w:ascii="Times New Roman" w:hAnsi="Times New Roman" w:cs="Times New Roman"/>
          <w:sz w:val="24"/>
          <w:szCs w:val="24"/>
        </w:rPr>
      </w:pPr>
      <w:r w:rsidRPr="0003666D">
        <w:rPr>
          <w:rFonts w:ascii="Times New Roman" w:hAnsi="Times New Roman" w:cs="Times New Roman"/>
          <w:sz w:val="24"/>
          <w:szCs w:val="24"/>
          <w:vertAlign w:val="superscript"/>
        </w:rPr>
        <w:t>1</w:t>
      </w:r>
      <w:r w:rsidRPr="0003666D">
        <w:rPr>
          <w:rFonts w:ascii="Times New Roman" w:hAnsi="Times New Roman" w:cs="Times New Roman"/>
          <w:sz w:val="24"/>
          <w:szCs w:val="24"/>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84284" w:rsidRPr="00584284" w:rsidRDefault="00584284" w:rsidP="0058428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584284">
        <w:rPr>
          <w:rFonts w:ascii="Times New Roman" w:hAnsi="Times New Roman" w:cs="Times New Roman"/>
          <w:sz w:val="30"/>
          <w:szCs w:val="30"/>
        </w:rPr>
        <w:t xml:space="preserve"> </w:t>
      </w:r>
      <w:r w:rsidRPr="00584284">
        <w:rPr>
          <w:rFonts w:ascii="Times New Roman" w:hAnsi="Times New Roman" w:cs="Times New Roman"/>
          <w:sz w:val="24"/>
          <w:szCs w:val="24"/>
        </w:rPr>
        <w:t xml:space="preserve">Технический кодекс установившейся практики 316-2011 «Система технического обслуживания и ремонта автоматических установок пожаротушения, систем </w:t>
      </w:r>
      <w:proofErr w:type="spellStart"/>
      <w:r w:rsidRPr="00584284">
        <w:rPr>
          <w:rFonts w:ascii="Times New Roman" w:hAnsi="Times New Roman" w:cs="Times New Roman"/>
          <w:sz w:val="24"/>
          <w:szCs w:val="24"/>
        </w:rPr>
        <w:t>противодымной</w:t>
      </w:r>
      <w:proofErr w:type="spellEnd"/>
      <w:r w:rsidRPr="00584284">
        <w:rPr>
          <w:rFonts w:ascii="Times New Roman" w:hAnsi="Times New Roman" w:cs="Times New Roman"/>
          <w:sz w:val="24"/>
          <w:szCs w:val="24"/>
        </w:rPr>
        <w:t xml:space="preserve"> защиты, пожарной сигнализации, систем оповещения о пожаре и управления эвакуацией. Организация и порядок проведения работ».</w:t>
      </w:r>
    </w:p>
    <w:p w:rsidR="00584284" w:rsidRPr="00C73AC4" w:rsidRDefault="00584284" w:rsidP="00584284">
      <w:pPr>
        <w:pStyle w:val="ConsPlusNormal"/>
        <w:ind w:firstLine="567"/>
        <w:jc w:val="both"/>
        <w:rPr>
          <w:rFonts w:ascii="Times New Roman" w:hAnsi="Times New Roman" w:cs="Times New Roman"/>
          <w:sz w:val="24"/>
          <w:szCs w:val="24"/>
        </w:rPr>
      </w:pPr>
      <w:r w:rsidRPr="00584284">
        <w:rPr>
          <w:rFonts w:ascii="Times New Roman" w:hAnsi="Times New Roman" w:cs="Times New Roman"/>
          <w:sz w:val="24"/>
          <w:szCs w:val="24"/>
          <w:vertAlign w:val="superscript"/>
        </w:rPr>
        <w:t>3</w:t>
      </w:r>
      <w:r w:rsidRPr="00584284">
        <w:rPr>
          <w:rFonts w:ascii="Times New Roman" w:hAnsi="Times New Roman" w:cs="Times New Roman"/>
          <w:sz w:val="24"/>
          <w:szCs w:val="24"/>
        </w:rPr>
        <w:t>Закон</w:t>
      </w:r>
      <w:r w:rsidRPr="00C73AC4">
        <w:rPr>
          <w:rFonts w:ascii="Times New Roman" w:hAnsi="Times New Roman" w:cs="Times New Roman"/>
          <w:sz w:val="24"/>
          <w:szCs w:val="24"/>
        </w:rPr>
        <w:t xml:space="preserve"> Республики Беларусь «О пожарной безопасности».</w:t>
      </w:r>
    </w:p>
    <w:tbl>
      <w:tblPr>
        <w:tblW w:w="5000" w:type="pct"/>
        <w:tblCellMar>
          <w:left w:w="0" w:type="dxa"/>
          <w:right w:w="0" w:type="dxa"/>
        </w:tblCellMar>
        <w:tblLook w:val="04A0"/>
      </w:tblPr>
      <w:tblGrid>
        <w:gridCol w:w="5150"/>
        <w:gridCol w:w="9432"/>
      </w:tblGrid>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w:t>
            </w:r>
          </w:p>
        </w:tc>
        <w:tc>
          <w:tcPr>
            <w:tcW w:w="3234"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_________________________________________</w:t>
            </w:r>
          </w:p>
        </w:tc>
      </w:tr>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undline"/>
              <w:spacing w:line="276" w:lineRule="auto"/>
              <w:ind w:firstLine="845"/>
              <w:rPr>
                <w:sz w:val="16"/>
                <w:szCs w:val="16"/>
                <w:lang w:eastAsia="en-US"/>
              </w:rPr>
            </w:pPr>
            <w:r w:rsidRPr="0003666D">
              <w:rPr>
                <w:sz w:val="16"/>
                <w:szCs w:val="16"/>
                <w:lang w:eastAsia="en-US"/>
              </w:rPr>
              <w:t xml:space="preserve">(подпись) </w:t>
            </w:r>
          </w:p>
        </w:tc>
        <w:tc>
          <w:tcPr>
            <w:tcW w:w="3234" w:type="pct"/>
            <w:tcMar>
              <w:top w:w="0" w:type="dxa"/>
              <w:left w:w="6" w:type="dxa"/>
              <w:bottom w:w="0" w:type="dxa"/>
              <w:right w:w="6" w:type="dxa"/>
            </w:tcMar>
            <w:hideMark/>
          </w:tcPr>
          <w:p w:rsidR="003926A2" w:rsidRPr="0003666D" w:rsidRDefault="004C0DC0" w:rsidP="00ED315C">
            <w:pPr>
              <w:pStyle w:val="table10"/>
              <w:spacing w:line="276" w:lineRule="auto"/>
              <w:jc w:val="center"/>
              <w:rPr>
                <w:sz w:val="16"/>
                <w:szCs w:val="16"/>
                <w:lang w:eastAsia="en-US"/>
              </w:rPr>
            </w:pPr>
            <w:r w:rsidRPr="0003666D">
              <w:rPr>
                <w:sz w:val="16"/>
                <w:szCs w:val="16"/>
                <w:lang w:eastAsia="en-US"/>
              </w:rPr>
              <w:t>(инициалы, фамилия, должность служащего лица, заполнившего чек-лист</w:t>
            </w:r>
            <w:r w:rsidR="009E6939" w:rsidRPr="0003666D">
              <w:rPr>
                <w:sz w:val="16"/>
                <w:szCs w:val="16"/>
                <w:lang w:eastAsia="en-US"/>
              </w:rPr>
              <w:t>)</w:t>
            </w:r>
          </w:p>
        </w:tc>
      </w:tr>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 xml:space="preserve">__ ____________ 20__ г. </w:t>
            </w:r>
          </w:p>
        </w:tc>
        <w:tc>
          <w:tcPr>
            <w:tcW w:w="3234" w:type="pct"/>
            <w:tcMar>
              <w:top w:w="0" w:type="dxa"/>
              <w:left w:w="6" w:type="dxa"/>
              <w:bottom w:w="0" w:type="dxa"/>
              <w:right w:w="6" w:type="dxa"/>
            </w:tcMar>
            <w:hideMark/>
          </w:tcPr>
          <w:p w:rsidR="003926A2" w:rsidRPr="0003666D" w:rsidRDefault="003926A2" w:rsidP="00ED315C">
            <w:pPr>
              <w:pStyle w:val="table10"/>
              <w:spacing w:line="276" w:lineRule="auto"/>
              <w:rPr>
                <w:lang w:eastAsia="en-US"/>
              </w:rPr>
            </w:pPr>
            <w:r w:rsidRPr="0003666D">
              <w:rPr>
                <w:lang w:eastAsia="en-US"/>
              </w:rPr>
              <w:t> </w:t>
            </w:r>
          </w:p>
        </w:tc>
      </w:tr>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newncpi0"/>
              <w:spacing w:line="276" w:lineRule="auto"/>
              <w:rPr>
                <w:lang w:eastAsia="en-US"/>
              </w:rPr>
            </w:pPr>
            <w:r w:rsidRPr="0003666D">
              <w:rPr>
                <w:lang w:eastAsia="en-US"/>
              </w:rPr>
              <w:t> </w:t>
            </w:r>
          </w:p>
        </w:tc>
        <w:tc>
          <w:tcPr>
            <w:tcW w:w="3234" w:type="pct"/>
            <w:tcMar>
              <w:top w:w="0" w:type="dxa"/>
              <w:left w:w="6" w:type="dxa"/>
              <w:bottom w:w="0" w:type="dxa"/>
              <w:right w:w="6" w:type="dxa"/>
            </w:tcMar>
            <w:hideMark/>
          </w:tcPr>
          <w:p w:rsidR="003926A2" w:rsidRPr="0003666D" w:rsidRDefault="003926A2" w:rsidP="00ED315C">
            <w:pPr>
              <w:pStyle w:val="table10"/>
              <w:spacing w:line="276" w:lineRule="auto"/>
              <w:rPr>
                <w:lang w:eastAsia="en-US"/>
              </w:rPr>
            </w:pPr>
            <w:r w:rsidRPr="0003666D">
              <w:rPr>
                <w:lang w:eastAsia="en-US"/>
              </w:rPr>
              <w:t> </w:t>
            </w:r>
          </w:p>
        </w:tc>
      </w:tr>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w:t>
            </w:r>
          </w:p>
        </w:tc>
        <w:tc>
          <w:tcPr>
            <w:tcW w:w="3234"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_________________________________________</w:t>
            </w:r>
          </w:p>
        </w:tc>
      </w:tr>
      <w:tr w:rsidR="0003666D"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undline"/>
              <w:spacing w:line="276" w:lineRule="auto"/>
              <w:ind w:firstLine="845"/>
              <w:rPr>
                <w:sz w:val="16"/>
                <w:szCs w:val="16"/>
                <w:lang w:eastAsia="en-US"/>
              </w:rPr>
            </w:pPr>
            <w:r w:rsidRPr="0003666D">
              <w:rPr>
                <w:sz w:val="16"/>
                <w:szCs w:val="16"/>
                <w:lang w:eastAsia="en-US"/>
              </w:rPr>
              <w:t xml:space="preserve">(подпись) </w:t>
            </w:r>
          </w:p>
        </w:tc>
        <w:tc>
          <w:tcPr>
            <w:tcW w:w="3234" w:type="pct"/>
            <w:tcMar>
              <w:top w:w="0" w:type="dxa"/>
              <w:left w:w="6" w:type="dxa"/>
              <w:bottom w:w="0" w:type="dxa"/>
              <w:right w:w="6" w:type="dxa"/>
            </w:tcMar>
            <w:hideMark/>
          </w:tcPr>
          <w:p w:rsidR="003926A2" w:rsidRPr="0003666D" w:rsidRDefault="003926A2" w:rsidP="00ED315C">
            <w:pPr>
              <w:pStyle w:val="table10"/>
              <w:spacing w:line="276" w:lineRule="auto"/>
              <w:jc w:val="center"/>
              <w:rPr>
                <w:sz w:val="16"/>
                <w:szCs w:val="16"/>
                <w:lang w:eastAsia="en-US"/>
              </w:rPr>
            </w:pPr>
            <w:r w:rsidRPr="0003666D">
              <w:rPr>
                <w:sz w:val="16"/>
                <w:szCs w:val="16"/>
                <w:lang w:eastAsia="en-US"/>
              </w:rPr>
              <w:t xml:space="preserve">(инициалы, фамилия, должность </w:t>
            </w:r>
            <w:r w:rsidR="004C0DC0" w:rsidRPr="0003666D">
              <w:rPr>
                <w:sz w:val="16"/>
                <w:szCs w:val="16"/>
                <w:lang w:eastAsia="en-US"/>
              </w:rPr>
              <w:t xml:space="preserve">служащего </w:t>
            </w:r>
            <w:r w:rsidRPr="0003666D">
              <w:rPr>
                <w:sz w:val="16"/>
                <w:szCs w:val="16"/>
                <w:lang w:eastAsia="en-US"/>
              </w:rPr>
              <w:t>представителя проверяемого субъекта)</w:t>
            </w:r>
          </w:p>
        </w:tc>
      </w:tr>
      <w:tr w:rsidR="00323283" w:rsidRPr="0003666D" w:rsidTr="00ED315C">
        <w:trPr>
          <w:trHeight w:val="240"/>
        </w:trPr>
        <w:tc>
          <w:tcPr>
            <w:tcW w:w="1766" w:type="pct"/>
            <w:tcMar>
              <w:top w:w="0" w:type="dxa"/>
              <w:left w:w="6" w:type="dxa"/>
              <w:bottom w:w="0" w:type="dxa"/>
              <w:right w:w="6" w:type="dxa"/>
            </w:tcMar>
            <w:hideMark/>
          </w:tcPr>
          <w:p w:rsidR="003926A2" w:rsidRPr="0003666D" w:rsidRDefault="003926A2" w:rsidP="00ED315C">
            <w:pPr>
              <w:pStyle w:val="newncpi0"/>
              <w:spacing w:line="276" w:lineRule="auto"/>
              <w:rPr>
                <w:sz w:val="30"/>
                <w:szCs w:val="30"/>
                <w:lang w:eastAsia="en-US"/>
              </w:rPr>
            </w:pPr>
            <w:r w:rsidRPr="0003666D">
              <w:rPr>
                <w:sz w:val="30"/>
                <w:szCs w:val="30"/>
                <w:lang w:eastAsia="en-US"/>
              </w:rPr>
              <w:t xml:space="preserve">__ ____________ 20__ г. </w:t>
            </w:r>
          </w:p>
        </w:tc>
        <w:tc>
          <w:tcPr>
            <w:tcW w:w="3234" w:type="pct"/>
            <w:tcMar>
              <w:top w:w="0" w:type="dxa"/>
              <w:left w:w="6" w:type="dxa"/>
              <w:bottom w:w="0" w:type="dxa"/>
              <w:right w:w="6" w:type="dxa"/>
            </w:tcMar>
            <w:hideMark/>
          </w:tcPr>
          <w:p w:rsidR="003926A2" w:rsidRPr="0003666D" w:rsidRDefault="003926A2" w:rsidP="00ED315C">
            <w:pPr>
              <w:pStyle w:val="table10"/>
              <w:tabs>
                <w:tab w:val="left" w:pos="705"/>
              </w:tabs>
              <w:spacing w:line="276" w:lineRule="auto"/>
              <w:rPr>
                <w:lang w:eastAsia="en-US"/>
              </w:rPr>
            </w:pPr>
            <w:r w:rsidRPr="0003666D">
              <w:rPr>
                <w:lang w:eastAsia="en-US"/>
              </w:rPr>
              <w:t> </w:t>
            </w:r>
            <w:r w:rsidRPr="0003666D">
              <w:rPr>
                <w:lang w:eastAsia="en-US"/>
              </w:rPr>
              <w:tab/>
            </w:r>
          </w:p>
        </w:tc>
      </w:tr>
    </w:tbl>
    <w:p w:rsidR="003926A2" w:rsidRPr="0003666D" w:rsidRDefault="003926A2" w:rsidP="003926A2">
      <w:pPr>
        <w:pStyle w:val="ConsPlusNormal"/>
        <w:rPr>
          <w:rFonts w:ascii="Times New Roman" w:hAnsi="Times New Roman" w:cs="Times New Roman"/>
        </w:rPr>
      </w:pPr>
    </w:p>
    <w:p w:rsidR="003926A2" w:rsidRPr="00A0340F" w:rsidRDefault="003926A2" w:rsidP="003926A2">
      <w:pPr>
        <w:pStyle w:val="ConsPlusNormal"/>
        <w:ind w:firstLine="540"/>
        <w:jc w:val="both"/>
        <w:rPr>
          <w:rFonts w:ascii="Times New Roman" w:hAnsi="Times New Roman" w:cs="Times New Roman"/>
          <w:sz w:val="24"/>
          <w:szCs w:val="24"/>
        </w:rPr>
      </w:pPr>
      <w:bookmarkStart w:id="9" w:name="Par1305"/>
      <w:bookmarkStart w:id="10" w:name="Par1307"/>
      <w:bookmarkEnd w:id="9"/>
      <w:bookmarkEnd w:id="10"/>
      <w:r w:rsidRPr="00A0340F">
        <w:rPr>
          <w:rFonts w:ascii="Times New Roman" w:hAnsi="Times New Roman" w:cs="Times New Roman"/>
          <w:sz w:val="24"/>
          <w:szCs w:val="24"/>
        </w:rPr>
        <w:t>Пояснения по заполнению.</w:t>
      </w:r>
    </w:p>
    <w:p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В перечне требований, предъявляемых к проверяемому субъекту, проставляются следующие отметки:</w:t>
      </w:r>
    </w:p>
    <w:p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«Да»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реализовано в полном объеме;</w:t>
      </w:r>
    </w:p>
    <w:p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«Нет»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не реализовано или реализовано не в полном объеме;</w:t>
      </w:r>
    </w:p>
    <w:p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«Не требуется»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не подлежит реализации проверяемым субъектом и (или) контролю (надзору) применительно к данному проверяемому субъекту;</w:t>
      </w:r>
    </w:p>
    <w:p w:rsidR="003926A2" w:rsidRPr="00A0340F" w:rsidRDefault="003926A2"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«Примечание» отражаются поясняющие записи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реализовано не в </w:t>
      </w:r>
      <w:r w:rsidR="00A80C9D" w:rsidRPr="00A0340F">
        <w:rPr>
          <w:rFonts w:ascii="Times New Roman" w:hAnsi="Times New Roman" w:cs="Times New Roman"/>
          <w:sz w:val="24"/>
          <w:szCs w:val="24"/>
        </w:rPr>
        <w:t>полном объеме, и иные пояснения;</w:t>
      </w:r>
    </w:p>
    <w:p w:rsidR="00A80C9D" w:rsidRPr="00A0340F" w:rsidRDefault="00A80C9D"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раздел </w:t>
      </w:r>
      <w:r w:rsidRPr="00A0340F">
        <w:rPr>
          <w:rFonts w:ascii="Times New Roman" w:hAnsi="Times New Roman" w:cs="Times New Roman"/>
          <w:sz w:val="24"/>
          <w:szCs w:val="24"/>
          <w:lang w:val="en-US"/>
        </w:rPr>
        <w:t>II</w:t>
      </w:r>
      <w:r w:rsidRPr="00A0340F">
        <w:rPr>
          <w:rFonts w:ascii="Times New Roman" w:hAnsi="Times New Roman" w:cs="Times New Roman"/>
          <w:sz w:val="24"/>
          <w:szCs w:val="24"/>
        </w:rPr>
        <w:t xml:space="preserve"> заполняется субъектом хозяйствования, осуществляющим техническое обслуживание систем ПА;</w:t>
      </w:r>
    </w:p>
    <w:p w:rsidR="00A80C9D" w:rsidRPr="00A0340F" w:rsidRDefault="00A80C9D"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случае неосуществления субъектом хозяйствования технического обслуживания систем ПА в проверяемом периоде, заполнение </w:t>
      </w:r>
      <w:r w:rsidR="00CB0194" w:rsidRPr="00A0340F">
        <w:rPr>
          <w:rFonts w:ascii="Times New Roman" w:hAnsi="Times New Roman" w:cs="Times New Roman"/>
          <w:sz w:val="24"/>
          <w:szCs w:val="24"/>
        </w:rPr>
        <w:t xml:space="preserve">раздела </w:t>
      </w:r>
      <w:r w:rsidR="00CB0194" w:rsidRPr="00A0340F">
        <w:rPr>
          <w:rFonts w:ascii="Times New Roman" w:hAnsi="Times New Roman" w:cs="Times New Roman"/>
          <w:sz w:val="24"/>
          <w:szCs w:val="24"/>
          <w:lang w:val="en-US"/>
        </w:rPr>
        <w:t>II</w:t>
      </w:r>
      <w:r w:rsidR="00CB0194" w:rsidRPr="00A0340F">
        <w:rPr>
          <w:rFonts w:ascii="Times New Roman" w:hAnsi="Times New Roman" w:cs="Times New Roman"/>
          <w:sz w:val="24"/>
          <w:szCs w:val="24"/>
        </w:rPr>
        <w:t xml:space="preserve"> </w:t>
      </w:r>
      <w:r w:rsidRPr="00A0340F">
        <w:rPr>
          <w:rFonts w:ascii="Times New Roman" w:hAnsi="Times New Roman" w:cs="Times New Roman"/>
          <w:sz w:val="24"/>
          <w:szCs w:val="24"/>
        </w:rPr>
        <w:t xml:space="preserve">не требуется. При этом в </w:t>
      </w:r>
      <w:r w:rsidR="00CB0194" w:rsidRPr="00A0340F">
        <w:rPr>
          <w:rFonts w:ascii="Times New Roman" w:hAnsi="Times New Roman" w:cs="Times New Roman"/>
          <w:sz w:val="24"/>
          <w:szCs w:val="24"/>
        </w:rPr>
        <w:t>позиции</w:t>
      </w:r>
      <w:r w:rsidRPr="00A0340F">
        <w:rPr>
          <w:rFonts w:ascii="Times New Roman" w:hAnsi="Times New Roman" w:cs="Times New Roman"/>
          <w:sz w:val="24"/>
          <w:szCs w:val="24"/>
        </w:rPr>
        <w:t xml:space="preserve"> «Примечание»</w:t>
      </w:r>
      <w:r w:rsidR="00CB0194" w:rsidRPr="00A0340F">
        <w:rPr>
          <w:rFonts w:ascii="Times New Roman" w:hAnsi="Times New Roman" w:cs="Times New Roman"/>
          <w:sz w:val="24"/>
          <w:szCs w:val="24"/>
        </w:rPr>
        <w:t xml:space="preserve"> пункта 84</w:t>
      </w:r>
      <w:r w:rsidRPr="00A0340F">
        <w:rPr>
          <w:rFonts w:ascii="Times New Roman" w:hAnsi="Times New Roman" w:cs="Times New Roman"/>
          <w:sz w:val="24"/>
          <w:szCs w:val="24"/>
        </w:rPr>
        <w:t xml:space="preserve"> делается запись «</w:t>
      </w:r>
      <w:r w:rsidR="00CB0194" w:rsidRPr="00A0340F">
        <w:rPr>
          <w:rFonts w:ascii="Times New Roman" w:hAnsi="Times New Roman" w:cs="Times New Roman"/>
          <w:sz w:val="24"/>
          <w:szCs w:val="24"/>
        </w:rPr>
        <w:t>Работы (услуги) по техническому обслуживанию систем ПА</w:t>
      </w:r>
      <w:r w:rsidR="00584284">
        <w:rPr>
          <w:rFonts w:ascii="Times New Roman" w:hAnsi="Times New Roman" w:cs="Times New Roman"/>
          <w:sz w:val="24"/>
          <w:szCs w:val="24"/>
        </w:rPr>
        <w:t xml:space="preserve"> </w:t>
      </w:r>
      <w:r w:rsidRPr="00A0340F">
        <w:rPr>
          <w:rFonts w:ascii="Times New Roman" w:hAnsi="Times New Roman" w:cs="Times New Roman"/>
          <w:sz w:val="24"/>
          <w:szCs w:val="24"/>
        </w:rPr>
        <w:t>в проверяемом периоде не осуществлял</w:t>
      </w:r>
      <w:r w:rsidR="00CB0194" w:rsidRPr="00A0340F">
        <w:rPr>
          <w:rFonts w:ascii="Times New Roman" w:hAnsi="Times New Roman" w:cs="Times New Roman"/>
          <w:sz w:val="24"/>
          <w:szCs w:val="24"/>
        </w:rPr>
        <w:t>ись»;</w:t>
      </w:r>
    </w:p>
    <w:p w:rsidR="00CB0194" w:rsidRPr="00A0340F" w:rsidRDefault="00CB0194"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lastRenderedPageBreak/>
        <w:t>в случае</w:t>
      </w:r>
      <w:proofErr w:type="gramStart"/>
      <w:r w:rsidRPr="00A0340F">
        <w:rPr>
          <w:rFonts w:ascii="Times New Roman" w:hAnsi="Times New Roman" w:cs="Times New Roman"/>
          <w:sz w:val="24"/>
          <w:szCs w:val="24"/>
        </w:rPr>
        <w:t>,</w:t>
      </w:r>
      <w:proofErr w:type="gramEnd"/>
      <w:r w:rsidRPr="00A0340F">
        <w:rPr>
          <w:rFonts w:ascii="Times New Roman" w:hAnsi="Times New Roman" w:cs="Times New Roman"/>
          <w:sz w:val="24"/>
          <w:szCs w:val="24"/>
        </w:rPr>
        <w:t xml:space="preserve"> если </w:t>
      </w:r>
      <w:r w:rsidR="0010543B" w:rsidRPr="00A0340F">
        <w:rPr>
          <w:rFonts w:ascii="Times New Roman" w:hAnsi="Times New Roman" w:cs="Times New Roman"/>
          <w:sz w:val="24"/>
          <w:szCs w:val="24"/>
        </w:rPr>
        <w:t xml:space="preserve">предъявляемые </w:t>
      </w:r>
      <w:r w:rsidRPr="00A0340F">
        <w:rPr>
          <w:rFonts w:ascii="Times New Roman" w:hAnsi="Times New Roman" w:cs="Times New Roman"/>
          <w:sz w:val="24"/>
          <w:szCs w:val="24"/>
        </w:rPr>
        <w:t>в пунктах</w:t>
      </w:r>
      <w:r w:rsidR="0010543B" w:rsidRPr="00A0340F">
        <w:rPr>
          <w:rFonts w:ascii="Times New Roman" w:hAnsi="Times New Roman" w:cs="Times New Roman"/>
          <w:sz w:val="24"/>
          <w:szCs w:val="24"/>
        </w:rPr>
        <w:t xml:space="preserve"> </w:t>
      </w:r>
      <w:r w:rsidR="002C3470" w:rsidRPr="00A0340F">
        <w:rPr>
          <w:rFonts w:ascii="Times New Roman" w:hAnsi="Times New Roman" w:cs="Times New Roman"/>
          <w:sz w:val="24"/>
          <w:szCs w:val="24"/>
        </w:rPr>
        <w:t>93</w:t>
      </w:r>
      <w:r w:rsidR="00FF7394" w:rsidRPr="00A0340F">
        <w:rPr>
          <w:rFonts w:ascii="Times New Roman" w:hAnsi="Times New Roman" w:cs="Times New Roman"/>
          <w:sz w:val="24"/>
          <w:szCs w:val="24"/>
        </w:rPr>
        <w:t xml:space="preserve"> – 12</w:t>
      </w:r>
      <w:r w:rsidR="002C3470" w:rsidRPr="00A0340F">
        <w:rPr>
          <w:rFonts w:ascii="Times New Roman" w:hAnsi="Times New Roman" w:cs="Times New Roman"/>
          <w:sz w:val="24"/>
          <w:szCs w:val="24"/>
        </w:rPr>
        <w:t>8</w:t>
      </w:r>
      <w:r w:rsidR="00FF7394" w:rsidRPr="00A0340F">
        <w:rPr>
          <w:rFonts w:ascii="Times New Roman" w:hAnsi="Times New Roman" w:cs="Times New Roman"/>
          <w:sz w:val="24"/>
          <w:szCs w:val="24"/>
        </w:rPr>
        <w:t xml:space="preserve"> </w:t>
      </w:r>
      <w:r w:rsidRPr="00A0340F">
        <w:rPr>
          <w:rFonts w:ascii="Times New Roman" w:hAnsi="Times New Roman" w:cs="Times New Roman"/>
          <w:sz w:val="24"/>
          <w:szCs w:val="24"/>
        </w:rPr>
        <w:t>требования</w:t>
      </w:r>
      <w:r w:rsidR="0010543B" w:rsidRPr="00A0340F">
        <w:rPr>
          <w:rFonts w:ascii="Times New Roman" w:hAnsi="Times New Roman" w:cs="Times New Roman"/>
          <w:sz w:val="24"/>
          <w:szCs w:val="24"/>
        </w:rPr>
        <w:t xml:space="preserve"> не реализованы на всех обслуживаемых объектах, отметка проставляется </w:t>
      </w:r>
      <w:r w:rsidR="00584284">
        <w:rPr>
          <w:rFonts w:ascii="Times New Roman" w:hAnsi="Times New Roman" w:cs="Times New Roman"/>
          <w:sz w:val="24"/>
          <w:szCs w:val="24"/>
        </w:rPr>
        <w:t xml:space="preserve"> </w:t>
      </w:r>
      <w:r w:rsidR="0010543B" w:rsidRPr="00A0340F">
        <w:rPr>
          <w:rFonts w:ascii="Times New Roman" w:hAnsi="Times New Roman" w:cs="Times New Roman"/>
          <w:sz w:val="24"/>
          <w:szCs w:val="24"/>
        </w:rPr>
        <w:t>в позиции «Нет» соответствующего пункта. При этом</w:t>
      </w:r>
      <w:proofErr w:type="gramStart"/>
      <w:r w:rsidR="0010543B" w:rsidRPr="00A0340F">
        <w:rPr>
          <w:rFonts w:ascii="Times New Roman" w:hAnsi="Times New Roman" w:cs="Times New Roman"/>
          <w:sz w:val="24"/>
          <w:szCs w:val="24"/>
        </w:rPr>
        <w:t>,</w:t>
      </w:r>
      <w:proofErr w:type="gramEnd"/>
      <w:r w:rsidR="0010543B" w:rsidRPr="00A0340F">
        <w:rPr>
          <w:rFonts w:ascii="Times New Roman" w:hAnsi="Times New Roman" w:cs="Times New Roman"/>
          <w:sz w:val="24"/>
          <w:szCs w:val="24"/>
        </w:rPr>
        <w:t xml:space="preserve"> в позиции «Примечание» указывается количество обслуживаемых объектов, на которых предъявляемые требования не реализованы.</w:t>
      </w:r>
    </w:p>
    <w:sectPr w:rsidR="00CB0194" w:rsidRPr="00A0340F" w:rsidSect="00A0340F">
      <w:headerReference w:type="default" r:id="rId8"/>
      <w:pgSz w:w="16838" w:h="11905" w:orient="landscape"/>
      <w:pgMar w:top="851" w:right="1134" w:bottom="567" w:left="1134" w:header="426"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50" w:rsidRDefault="00D45050" w:rsidP="003F28A3">
      <w:pPr>
        <w:spacing w:after="0" w:line="240" w:lineRule="auto"/>
      </w:pPr>
      <w:r>
        <w:separator/>
      </w:r>
    </w:p>
  </w:endnote>
  <w:endnote w:type="continuationSeparator" w:id="0">
    <w:p w:rsidR="00D45050" w:rsidRDefault="00D45050" w:rsidP="003F2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50" w:rsidRDefault="00D45050" w:rsidP="003F28A3">
      <w:pPr>
        <w:spacing w:after="0" w:line="240" w:lineRule="auto"/>
      </w:pPr>
      <w:r>
        <w:separator/>
      </w:r>
    </w:p>
  </w:footnote>
  <w:footnote w:type="continuationSeparator" w:id="0">
    <w:p w:rsidR="00D45050" w:rsidRDefault="00D45050" w:rsidP="003F2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304312"/>
    </w:sdtPr>
    <w:sdtEndPr>
      <w:rPr>
        <w:rFonts w:ascii="Times New Roman" w:hAnsi="Times New Roman" w:cs="Times New Roman"/>
        <w:sz w:val="28"/>
        <w:szCs w:val="28"/>
      </w:rPr>
    </w:sdtEndPr>
    <w:sdtContent>
      <w:p w:rsidR="00A65076" w:rsidRPr="003F28A3" w:rsidRDefault="00917D9A">
        <w:pPr>
          <w:pStyle w:val="a7"/>
          <w:jc w:val="center"/>
          <w:rPr>
            <w:rFonts w:ascii="Times New Roman" w:hAnsi="Times New Roman" w:cs="Times New Roman"/>
            <w:sz w:val="28"/>
            <w:szCs w:val="28"/>
          </w:rPr>
        </w:pPr>
        <w:r w:rsidRPr="003F28A3">
          <w:rPr>
            <w:rFonts w:ascii="Times New Roman" w:hAnsi="Times New Roman" w:cs="Times New Roman"/>
            <w:sz w:val="28"/>
            <w:szCs w:val="28"/>
          </w:rPr>
          <w:fldChar w:fldCharType="begin"/>
        </w:r>
        <w:r w:rsidR="00A65076" w:rsidRPr="003F28A3">
          <w:rPr>
            <w:rFonts w:ascii="Times New Roman" w:hAnsi="Times New Roman" w:cs="Times New Roman"/>
            <w:sz w:val="28"/>
            <w:szCs w:val="28"/>
          </w:rPr>
          <w:instrText>PAGE   \* MERGEFORMAT</w:instrText>
        </w:r>
        <w:r w:rsidRPr="003F28A3">
          <w:rPr>
            <w:rFonts w:ascii="Times New Roman" w:hAnsi="Times New Roman" w:cs="Times New Roman"/>
            <w:sz w:val="28"/>
            <w:szCs w:val="28"/>
          </w:rPr>
          <w:fldChar w:fldCharType="separate"/>
        </w:r>
        <w:r w:rsidR="00F24C1F">
          <w:rPr>
            <w:rFonts w:ascii="Times New Roman" w:hAnsi="Times New Roman" w:cs="Times New Roman"/>
            <w:noProof/>
            <w:sz w:val="28"/>
            <w:szCs w:val="28"/>
          </w:rPr>
          <w:t>2</w:t>
        </w:r>
        <w:r w:rsidRPr="003F28A3">
          <w:rPr>
            <w:rFonts w:ascii="Times New Roman" w:hAnsi="Times New Roman" w:cs="Times New Roman"/>
            <w:sz w:val="28"/>
            <w:szCs w:val="28"/>
          </w:rPr>
          <w:fldChar w:fldCharType="end"/>
        </w:r>
      </w:p>
    </w:sdtContent>
  </w:sdt>
  <w:p w:rsidR="00A65076" w:rsidRDefault="00A650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F28F7"/>
    <w:multiLevelType w:val="hybridMultilevel"/>
    <w:tmpl w:val="69DA3168"/>
    <w:lvl w:ilvl="0" w:tplc="2E5CD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56371"/>
    <w:rsid w:val="00005A61"/>
    <w:rsid w:val="00014976"/>
    <w:rsid w:val="00016751"/>
    <w:rsid w:val="00017566"/>
    <w:rsid w:val="00020D92"/>
    <w:rsid w:val="0002510B"/>
    <w:rsid w:val="00026227"/>
    <w:rsid w:val="00026266"/>
    <w:rsid w:val="0002674D"/>
    <w:rsid w:val="00034483"/>
    <w:rsid w:val="0003666D"/>
    <w:rsid w:val="000372CA"/>
    <w:rsid w:val="00041AB6"/>
    <w:rsid w:val="00044680"/>
    <w:rsid w:val="000456B6"/>
    <w:rsid w:val="00046FA5"/>
    <w:rsid w:val="00055585"/>
    <w:rsid w:val="00057CF8"/>
    <w:rsid w:val="00063695"/>
    <w:rsid w:val="00063984"/>
    <w:rsid w:val="00071084"/>
    <w:rsid w:val="000930E4"/>
    <w:rsid w:val="00094441"/>
    <w:rsid w:val="00095969"/>
    <w:rsid w:val="000A0755"/>
    <w:rsid w:val="000A3E35"/>
    <w:rsid w:val="000A7900"/>
    <w:rsid w:val="000B784D"/>
    <w:rsid w:val="000C2368"/>
    <w:rsid w:val="000C7376"/>
    <w:rsid w:val="000D5CB9"/>
    <w:rsid w:val="000E07C1"/>
    <w:rsid w:val="000E49B1"/>
    <w:rsid w:val="000F0EF6"/>
    <w:rsid w:val="000F2E79"/>
    <w:rsid w:val="000F565D"/>
    <w:rsid w:val="000F5E4E"/>
    <w:rsid w:val="000F7CE5"/>
    <w:rsid w:val="00100835"/>
    <w:rsid w:val="0010543B"/>
    <w:rsid w:val="00110375"/>
    <w:rsid w:val="00110FBB"/>
    <w:rsid w:val="00113726"/>
    <w:rsid w:val="001139B6"/>
    <w:rsid w:val="0013024C"/>
    <w:rsid w:val="001310F4"/>
    <w:rsid w:val="00137CFA"/>
    <w:rsid w:val="00143EAA"/>
    <w:rsid w:val="00153A40"/>
    <w:rsid w:val="0015591B"/>
    <w:rsid w:val="00157A27"/>
    <w:rsid w:val="00157D1D"/>
    <w:rsid w:val="0016231D"/>
    <w:rsid w:val="00166A1C"/>
    <w:rsid w:val="00166B6F"/>
    <w:rsid w:val="00167CD9"/>
    <w:rsid w:val="00170B85"/>
    <w:rsid w:val="001710A3"/>
    <w:rsid w:val="0017135A"/>
    <w:rsid w:val="00176161"/>
    <w:rsid w:val="00176429"/>
    <w:rsid w:val="001830F1"/>
    <w:rsid w:val="00184A21"/>
    <w:rsid w:val="00186811"/>
    <w:rsid w:val="00190EB3"/>
    <w:rsid w:val="00197C78"/>
    <w:rsid w:val="001A2AA2"/>
    <w:rsid w:val="001A2C88"/>
    <w:rsid w:val="001B04AD"/>
    <w:rsid w:val="001C2BE8"/>
    <w:rsid w:val="001C751C"/>
    <w:rsid w:val="001D1462"/>
    <w:rsid w:val="001D6807"/>
    <w:rsid w:val="001E2313"/>
    <w:rsid w:val="001F38A5"/>
    <w:rsid w:val="00200916"/>
    <w:rsid w:val="00202A58"/>
    <w:rsid w:val="00212B8E"/>
    <w:rsid w:val="00214E7C"/>
    <w:rsid w:val="002175D2"/>
    <w:rsid w:val="00221C7F"/>
    <w:rsid w:val="002221C8"/>
    <w:rsid w:val="002301DC"/>
    <w:rsid w:val="0023116B"/>
    <w:rsid w:val="002444F8"/>
    <w:rsid w:val="002456E2"/>
    <w:rsid w:val="00246E37"/>
    <w:rsid w:val="00256113"/>
    <w:rsid w:val="00257B26"/>
    <w:rsid w:val="00260417"/>
    <w:rsid w:val="0026465C"/>
    <w:rsid w:val="002703F5"/>
    <w:rsid w:val="0028185E"/>
    <w:rsid w:val="00282ADD"/>
    <w:rsid w:val="002858FF"/>
    <w:rsid w:val="00287BA1"/>
    <w:rsid w:val="002922BC"/>
    <w:rsid w:val="002A360A"/>
    <w:rsid w:val="002A4793"/>
    <w:rsid w:val="002B0685"/>
    <w:rsid w:val="002B59EF"/>
    <w:rsid w:val="002C0DC5"/>
    <w:rsid w:val="002C19BB"/>
    <w:rsid w:val="002C2A85"/>
    <w:rsid w:val="002C2DA4"/>
    <w:rsid w:val="002C3470"/>
    <w:rsid w:val="002C75E8"/>
    <w:rsid w:val="002D31BA"/>
    <w:rsid w:val="002D732B"/>
    <w:rsid w:val="002E7786"/>
    <w:rsid w:val="002F20B2"/>
    <w:rsid w:val="002F419F"/>
    <w:rsid w:val="002F4BE6"/>
    <w:rsid w:val="0030437A"/>
    <w:rsid w:val="003048ED"/>
    <w:rsid w:val="00307B25"/>
    <w:rsid w:val="003100F1"/>
    <w:rsid w:val="00314949"/>
    <w:rsid w:val="00321792"/>
    <w:rsid w:val="00323283"/>
    <w:rsid w:val="00326303"/>
    <w:rsid w:val="00326DA0"/>
    <w:rsid w:val="003274AD"/>
    <w:rsid w:val="00344825"/>
    <w:rsid w:val="0034539A"/>
    <w:rsid w:val="00346DF0"/>
    <w:rsid w:val="0035022C"/>
    <w:rsid w:val="00355C44"/>
    <w:rsid w:val="00361BA8"/>
    <w:rsid w:val="003636B0"/>
    <w:rsid w:val="003712E2"/>
    <w:rsid w:val="0037151C"/>
    <w:rsid w:val="003728D6"/>
    <w:rsid w:val="0037346B"/>
    <w:rsid w:val="00375D7B"/>
    <w:rsid w:val="00382EF6"/>
    <w:rsid w:val="003835CC"/>
    <w:rsid w:val="0038451B"/>
    <w:rsid w:val="003926A2"/>
    <w:rsid w:val="003977FE"/>
    <w:rsid w:val="003A292A"/>
    <w:rsid w:val="003A2B12"/>
    <w:rsid w:val="003A4EEC"/>
    <w:rsid w:val="003A4FD6"/>
    <w:rsid w:val="003C226A"/>
    <w:rsid w:val="003C23D1"/>
    <w:rsid w:val="003C3EC2"/>
    <w:rsid w:val="003C4F95"/>
    <w:rsid w:val="003D0DE0"/>
    <w:rsid w:val="003D5511"/>
    <w:rsid w:val="003E1685"/>
    <w:rsid w:val="003E4B79"/>
    <w:rsid w:val="003F28A3"/>
    <w:rsid w:val="003F3101"/>
    <w:rsid w:val="003F6730"/>
    <w:rsid w:val="003F6957"/>
    <w:rsid w:val="004022D6"/>
    <w:rsid w:val="00403C3C"/>
    <w:rsid w:val="00417817"/>
    <w:rsid w:val="004208E1"/>
    <w:rsid w:val="004241CE"/>
    <w:rsid w:val="00431428"/>
    <w:rsid w:val="0043462A"/>
    <w:rsid w:val="0043486C"/>
    <w:rsid w:val="00440DE2"/>
    <w:rsid w:val="00443DBF"/>
    <w:rsid w:val="004505BE"/>
    <w:rsid w:val="0045506D"/>
    <w:rsid w:val="004576F7"/>
    <w:rsid w:val="00462CCB"/>
    <w:rsid w:val="004715A5"/>
    <w:rsid w:val="00471F8A"/>
    <w:rsid w:val="0047464A"/>
    <w:rsid w:val="0047472E"/>
    <w:rsid w:val="004808FD"/>
    <w:rsid w:val="00482233"/>
    <w:rsid w:val="004868B0"/>
    <w:rsid w:val="004A5492"/>
    <w:rsid w:val="004A740F"/>
    <w:rsid w:val="004B4DB0"/>
    <w:rsid w:val="004B5695"/>
    <w:rsid w:val="004C0DC0"/>
    <w:rsid w:val="004C4020"/>
    <w:rsid w:val="004C71FE"/>
    <w:rsid w:val="004D2F02"/>
    <w:rsid w:val="004E477A"/>
    <w:rsid w:val="004E5106"/>
    <w:rsid w:val="00505F8E"/>
    <w:rsid w:val="0051374F"/>
    <w:rsid w:val="00516997"/>
    <w:rsid w:val="005304FE"/>
    <w:rsid w:val="0053121F"/>
    <w:rsid w:val="00531FAE"/>
    <w:rsid w:val="00535053"/>
    <w:rsid w:val="00540D46"/>
    <w:rsid w:val="00542094"/>
    <w:rsid w:val="005509EB"/>
    <w:rsid w:val="00552B89"/>
    <w:rsid w:val="00554AF0"/>
    <w:rsid w:val="005626D3"/>
    <w:rsid w:val="005628B9"/>
    <w:rsid w:val="005636C7"/>
    <w:rsid w:val="00564886"/>
    <w:rsid w:val="00572406"/>
    <w:rsid w:val="00572940"/>
    <w:rsid w:val="005746BA"/>
    <w:rsid w:val="0057759F"/>
    <w:rsid w:val="00584284"/>
    <w:rsid w:val="0059585C"/>
    <w:rsid w:val="0059645A"/>
    <w:rsid w:val="005A1A61"/>
    <w:rsid w:val="005A3BE1"/>
    <w:rsid w:val="005B0B9E"/>
    <w:rsid w:val="005B2A6D"/>
    <w:rsid w:val="005B4D81"/>
    <w:rsid w:val="005B5958"/>
    <w:rsid w:val="005D4AC6"/>
    <w:rsid w:val="005D6A1B"/>
    <w:rsid w:val="005E051D"/>
    <w:rsid w:val="005E5249"/>
    <w:rsid w:val="005E5FA9"/>
    <w:rsid w:val="00602A95"/>
    <w:rsid w:val="006042FE"/>
    <w:rsid w:val="006121DB"/>
    <w:rsid w:val="0063283E"/>
    <w:rsid w:val="00632FF0"/>
    <w:rsid w:val="00636B63"/>
    <w:rsid w:val="00640336"/>
    <w:rsid w:val="006404A4"/>
    <w:rsid w:val="0064214F"/>
    <w:rsid w:val="00644FB2"/>
    <w:rsid w:val="006524F4"/>
    <w:rsid w:val="006532BD"/>
    <w:rsid w:val="00671AB1"/>
    <w:rsid w:val="00675CCA"/>
    <w:rsid w:val="0068000D"/>
    <w:rsid w:val="006807E7"/>
    <w:rsid w:val="00683903"/>
    <w:rsid w:val="00686D4D"/>
    <w:rsid w:val="006873E9"/>
    <w:rsid w:val="006929FC"/>
    <w:rsid w:val="00694203"/>
    <w:rsid w:val="006A241F"/>
    <w:rsid w:val="006B1C16"/>
    <w:rsid w:val="006B5905"/>
    <w:rsid w:val="006C48D6"/>
    <w:rsid w:val="006C5823"/>
    <w:rsid w:val="006D211B"/>
    <w:rsid w:val="006D2904"/>
    <w:rsid w:val="006D480B"/>
    <w:rsid w:val="006D4AFA"/>
    <w:rsid w:val="006D5F0D"/>
    <w:rsid w:val="006E6571"/>
    <w:rsid w:val="006E6928"/>
    <w:rsid w:val="006F5201"/>
    <w:rsid w:val="00707199"/>
    <w:rsid w:val="007171A7"/>
    <w:rsid w:val="00720EA1"/>
    <w:rsid w:val="00721A53"/>
    <w:rsid w:val="00723202"/>
    <w:rsid w:val="0072749C"/>
    <w:rsid w:val="00730BC6"/>
    <w:rsid w:val="00735EAB"/>
    <w:rsid w:val="00740AD0"/>
    <w:rsid w:val="00756F96"/>
    <w:rsid w:val="00771B43"/>
    <w:rsid w:val="00772D79"/>
    <w:rsid w:val="00772DB2"/>
    <w:rsid w:val="0078041B"/>
    <w:rsid w:val="00794D65"/>
    <w:rsid w:val="007A60B9"/>
    <w:rsid w:val="007A78CE"/>
    <w:rsid w:val="007B0045"/>
    <w:rsid w:val="007B1141"/>
    <w:rsid w:val="007B1674"/>
    <w:rsid w:val="007B1D06"/>
    <w:rsid w:val="007B5023"/>
    <w:rsid w:val="007B76A8"/>
    <w:rsid w:val="007E2729"/>
    <w:rsid w:val="00800FD9"/>
    <w:rsid w:val="0080201E"/>
    <w:rsid w:val="008023EF"/>
    <w:rsid w:val="00807BA3"/>
    <w:rsid w:val="008102FF"/>
    <w:rsid w:val="00820C66"/>
    <w:rsid w:val="00826236"/>
    <w:rsid w:val="00826D86"/>
    <w:rsid w:val="00840421"/>
    <w:rsid w:val="008424FF"/>
    <w:rsid w:val="00843B63"/>
    <w:rsid w:val="00844D83"/>
    <w:rsid w:val="008530C2"/>
    <w:rsid w:val="00860A09"/>
    <w:rsid w:val="00861BB1"/>
    <w:rsid w:val="008768D3"/>
    <w:rsid w:val="00876E3F"/>
    <w:rsid w:val="00892C18"/>
    <w:rsid w:val="008931F0"/>
    <w:rsid w:val="00896D45"/>
    <w:rsid w:val="008A0509"/>
    <w:rsid w:val="008A0B9D"/>
    <w:rsid w:val="008A7361"/>
    <w:rsid w:val="008C0335"/>
    <w:rsid w:val="008D52C5"/>
    <w:rsid w:val="008D5A87"/>
    <w:rsid w:val="008E1BA9"/>
    <w:rsid w:val="008E251F"/>
    <w:rsid w:val="008E4B52"/>
    <w:rsid w:val="008F0B81"/>
    <w:rsid w:val="008F6797"/>
    <w:rsid w:val="00902D67"/>
    <w:rsid w:val="00913D36"/>
    <w:rsid w:val="0091529A"/>
    <w:rsid w:val="00917D9A"/>
    <w:rsid w:val="0092095C"/>
    <w:rsid w:val="00923B80"/>
    <w:rsid w:val="00923DC7"/>
    <w:rsid w:val="00930B78"/>
    <w:rsid w:val="00933CC6"/>
    <w:rsid w:val="00952C20"/>
    <w:rsid w:val="009613D6"/>
    <w:rsid w:val="009720B5"/>
    <w:rsid w:val="00973448"/>
    <w:rsid w:val="009817F2"/>
    <w:rsid w:val="0099138D"/>
    <w:rsid w:val="009930CD"/>
    <w:rsid w:val="0099574D"/>
    <w:rsid w:val="00995AE1"/>
    <w:rsid w:val="00996A7E"/>
    <w:rsid w:val="009A26B0"/>
    <w:rsid w:val="009A4483"/>
    <w:rsid w:val="009A65B5"/>
    <w:rsid w:val="009B1CD1"/>
    <w:rsid w:val="009B451D"/>
    <w:rsid w:val="009B6768"/>
    <w:rsid w:val="009C317C"/>
    <w:rsid w:val="009C5613"/>
    <w:rsid w:val="009E1D20"/>
    <w:rsid w:val="009E25D9"/>
    <w:rsid w:val="009E3BFD"/>
    <w:rsid w:val="009E6939"/>
    <w:rsid w:val="009F09A4"/>
    <w:rsid w:val="00A0171F"/>
    <w:rsid w:val="00A0340F"/>
    <w:rsid w:val="00A12CE9"/>
    <w:rsid w:val="00A3028C"/>
    <w:rsid w:val="00A31B06"/>
    <w:rsid w:val="00A35549"/>
    <w:rsid w:val="00A3595E"/>
    <w:rsid w:val="00A3747B"/>
    <w:rsid w:val="00A51C65"/>
    <w:rsid w:val="00A525BD"/>
    <w:rsid w:val="00A53EAB"/>
    <w:rsid w:val="00A554AB"/>
    <w:rsid w:val="00A57FD9"/>
    <w:rsid w:val="00A62E64"/>
    <w:rsid w:val="00A65076"/>
    <w:rsid w:val="00A728B9"/>
    <w:rsid w:val="00A748B0"/>
    <w:rsid w:val="00A76CE8"/>
    <w:rsid w:val="00A80520"/>
    <w:rsid w:val="00A80C9D"/>
    <w:rsid w:val="00A83578"/>
    <w:rsid w:val="00A91A4B"/>
    <w:rsid w:val="00A9206B"/>
    <w:rsid w:val="00A9340C"/>
    <w:rsid w:val="00A97159"/>
    <w:rsid w:val="00A979C6"/>
    <w:rsid w:val="00AA1AA4"/>
    <w:rsid w:val="00AA45DD"/>
    <w:rsid w:val="00AA7B56"/>
    <w:rsid w:val="00AB07CD"/>
    <w:rsid w:val="00AB2C92"/>
    <w:rsid w:val="00AC2C7B"/>
    <w:rsid w:val="00AC7CA9"/>
    <w:rsid w:val="00AD4810"/>
    <w:rsid w:val="00AD550C"/>
    <w:rsid w:val="00AD7F51"/>
    <w:rsid w:val="00AE0053"/>
    <w:rsid w:val="00AE3E38"/>
    <w:rsid w:val="00AE7FDC"/>
    <w:rsid w:val="00AF3DC1"/>
    <w:rsid w:val="00AF58CB"/>
    <w:rsid w:val="00B0323B"/>
    <w:rsid w:val="00B0361E"/>
    <w:rsid w:val="00B10248"/>
    <w:rsid w:val="00B13558"/>
    <w:rsid w:val="00B1560F"/>
    <w:rsid w:val="00B163FE"/>
    <w:rsid w:val="00B367D1"/>
    <w:rsid w:val="00B37F31"/>
    <w:rsid w:val="00B40BD3"/>
    <w:rsid w:val="00B432AF"/>
    <w:rsid w:val="00B439CC"/>
    <w:rsid w:val="00B46C4B"/>
    <w:rsid w:val="00B51819"/>
    <w:rsid w:val="00B53500"/>
    <w:rsid w:val="00B539A7"/>
    <w:rsid w:val="00B6561B"/>
    <w:rsid w:val="00B704B0"/>
    <w:rsid w:val="00B71B99"/>
    <w:rsid w:val="00B7223B"/>
    <w:rsid w:val="00B75809"/>
    <w:rsid w:val="00B770EA"/>
    <w:rsid w:val="00B81F2E"/>
    <w:rsid w:val="00B858FB"/>
    <w:rsid w:val="00B908ED"/>
    <w:rsid w:val="00B96309"/>
    <w:rsid w:val="00BA102D"/>
    <w:rsid w:val="00BA7CF9"/>
    <w:rsid w:val="00BB27A9"/>
    <w:rsid w:val="00BB608E"/>
    <w:rsid w:val="00BB79AD"/>
    <w:rsid w:val="00BC6229"/>
    <w:rsid w:val="00BD0497"/>
    <w:rsid w:val="00BD06C9"/>
    <w:rsid w:val="00BD16DB"/>
    <w:rsid w:val="00BD196E"/>
    <w:rsid w:val="00BF72E8"/>
    <w:rsid w:val="00C108DF"/>
    <w:rsid w:val="00C13004"/>
    <w:rsid w:val="00C23E14"/>
    <w:rsid w:val="00C24158"/>
    <w:rsid w:val="00C27489"/>
    <w:rsid w:val="00C32084"/>
    <w:rsid w:val="00C442EB"/>
    <w:rsid w:val="00C4594A"/>
    <w:rsid w:val="00C46717"/>
    <w:rsid w:val="00C54E1E"/>
    <w:rsid w:val="00C55525"/>
    <w:rsid w:val="00C6510E"/>
    <w:rsid w:val="00C66384"/>
    <w:rsid w:val="00C670AE"/>
    <w:rsid w:val="00C73AC4"/>
    <w:rsid w:val="00C740E3"/>
    <w:rsid w:val="00C7756E"/>
    <w:rsid w:val="00C91A2C"/>
    <w:rsid w:val="00CA3707"/>
    <w:rsid w:val="00CB0194"/>
    <w:rsid w:val="00CC5AFC"/>
    <w:rsid w:val="00CD1E1A"/>
    <w:rsid w:val="00CD4110"/>
    <w:rsid w:val="00CD7484"/>
    <w:rsid w:val="00CE400B"/>
    <w:rsid w:val="00CE7169"/>
    <w:rsid w:val="00CF00E2"/>
    <w:rsid w:val="00CF1E81"/>
    <w:rsid w:val="00CF3DC7"/>
    <w:rsid w:val="00CF6176"/>
    <w:rsid w:val="00CF683F"/>
    <w:rsid w:val="00D014D4"/>
    <w:rsid w:val="00D02835"/>
    <w:rsid w:val="00D141E9"/>
    <w:rsid w:val="00D20FF9"/>
    <w:rsid w:val="00D25EA3"/>
    <w:rsid w:val="00D3259B"/>
    <w:rsid w:val="00D40C73"/>
    <w:rsid w:val="00D40F0F"/>
    <w:rsid w:val="00D45050"/>
    <w:rsid w:val="00D524DB"/>
    <w:rsid w:val="00D55B73"/>
    <w:rsid w:val="00D56371"/>
    <w:rsid w:val="00D601DE"/>
    <w:rsid w:val="00D635D7"/>
    <w:rsid w:val="00D63AEF"/>
    <w:rsid w:val="00D65614"/>
    <w:rsid w:val="00D668C9"/>
    <w:rsid w:val="00D66FE6"/>
    <w:rsid w:val="00D676DE"/>
    <w:rsid w:val="00D87109"/>
    <w:rsid w:val="00D9114F"/>
    <w:rsid w:val="00D93B29"/>
    <w:rsid w:val="00D94E52"/>
    <w:rsid w:val="00DA0780"/>
    <w:rsid w:val="00DB030B"/>
    <w:rsid w:val="00DB281A"/>
    <w:rsid w:val="00DB38C4"/>
    <w:rsid w:val="00DB4BC8"/>
    <w:rsid w:val="00DB4DD1"/>
    <w:rsid w:val="00DC5F38"/>
    <w:rsid w:val="00DD6FDD"/>
    <w:rsid w:val="00DE065B"/>
    <w:rsid w:val="00DE68A8"/>
    <w:rsid w:val="00DF7C27"/>
    <w:rsid w:val="00E04CDE"/>
    <w:rsid w:val="00E05A4F"/>
    <w:rsid w:val="00E12B13"/>
    <w:rsid w:val="00E15B70"/>
    <w:rsid w:val="00E16C4D"/>
    <w:rsid w:val="00E241C4"/>
    <w:rsid w:val="00E25627"/>
    <w:rsid w:val="00E36DF0"/>
    <w:rsid w:val="00E3713B"/>
    <w:rsid w:val="00E40B90"/>
    <w:rsid w:val="00E453D0"/>
    <w:rsid w:val="00E479DA"/>
    <w:rsid w:val="00E53A2E"/>
    <w:rsid w:val="00E53E29"/>
    <w:rsid w:val="00E5723D"/>
    <w:rsid w:val="00E57AA7"/>
    <w:rsid w:val="00E60271"/>
    <w:rsid w:val="00E65859"/>
    <w:rsid w:val="00E71B18"/>
    <w:rsid w:val="00E75AC2"/>
    <w:rsid w:val="00E906BF"/>
    <w:rsid w:val="00EB0B95"/>
    <w:rsid w:val="00EB13F2"/>
    <w:rsid w:val="00EB64E9"/>
    <w:rsid w:val="00EB7008"/>
    <w:rsid w:val="00EC413F"/>
    <w:rsid w:val="00EC5B75"/>
    <w:rsid w:val="00EC6717"/>
    <w:rsid w:val="00EC7D59"/>
    <w:rsid w:val="00ED047D"/>
    <w:rsid w:val="00ED2521"/>
    <w:rsid w:val="00ED315C"/>
    <w:rsid w:val="00EE39A6"/>
    <w:rsid w:val="00EF166E"/>
    <w:rsid w:val="00EF4FA2"/>
    <w:rsid w:val="00F03727"/>
    <w:rsid w:val="00F10EE2"/>
    <w:rsid w:val="00F165FD"/>
    <w:rsid w:val="00F22E0A"/>
    <w:rsid w:val="00F24400"/>
    <w:rsid w:val="00F24C1F"/>
    <w:rsid w:val="00F270D2"/>
    <w:rsid w:val="00F300DB"/>
    <w:rsid w:val="00F3620A"/>
    <w:rsid w:val="00F36CCA"/>
    <w:rsid w:val="00F36EAF"/>
    <w:rsid w:val="00F42A0E"/>
    <w:rsid w:val="00F43680"/>
    <w:rsid w:val="00F6570E"/>
    <w:rsid w:val="00F658AD"/>
    <w:rsid w:val="00F67090"/>
    <w:rsid w:val="00F70615"/>
    <w:rsid w:val="00F742ED"/>
    <w:rsid w:val="00F7623A"/>
    <w:rsid w:val="00F77922"/>
    <w:rsid w:val="00F93000"/>
    <w:rsid w:val="00F944EC"/>
    <w:rsid w:val="00F96B64"/>
    <w:rsid w:val="00FA2322"/>
    <w:rsid w:val="00FA2E5F"/>
    <w:rsid w:val="00FA372E"/>
    <w:rsid w:val="00FA72F6"/>
    <w:rsid w:val="00FB3173"/>
    <w:rsid w:val="00FB383B"/>
    <w:rsid w:val="00FB5693"/>
    <w:rsid w:val="00FC3032"/>
    <w:rsid w:val="00FC4910"/>
    <w:rsid w:val="00FF7394"/>
    <w:rsid w:val="00FF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69"/>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371"/>
    <w:pPr>
      <w:widowControl w:val="0"/>
      <w:autoSpaceDE w:val="0"/>
      <w:autoSpaceDN w:val="0"/>
    </w:pPr>
    <w:rPr>
      <w:rFonts w:ascii="Calibri" w:eastAsia="Times New Roman" w:hAnsi="Calibri" w:cs="Calibri"/>
      <w:sz w:val="20"/>
      <w:szCs w:val="20"/>
      <w:lang w:eastAsia="ru-RU"/>
    </w:rPr>
  </w:style>
  <w:style w:type="paragraph" w:customStyle="1" w:styleId="ConsPlusNonformat">
    <w:name w:val="ConsPlusNonformat"/>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D56371"/>
    <w:pPr>
      <w:widowControl w:val="0"/>
      <w:autoSpaceDE w:val="0"/>
      <w:autoSpaceDN w:val="0"/>
    </w:pPr>
    <w:rPr>
      <w:rFonts w:ascii="Calibri" w:eastAsia="Times New Roman" w:hAnsi="Calibri" w:cs="Calibri"/>
      <w:b/>
      <w:sz w:val="20"/>
      <w:szCs w:val="20"/>
      <w:lang w:eastAsia="ru-RU"/>
    </w:rPr>
  </w:style>
  <w:style w:type="paragraph" w:customStyle="1" w:styleId="ConsPlusCell">
    <w:name w:val="ConsPlusCell"/>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D56371"/>
    <w:pPr>
      <w:widowControl w:val="0"/>
      <w:autoSpaceDE w:val="0"/>
      <w:autoSpaceDN w:val="0"/>
    </w:pPr>
    <w:rPr>
      <w:rFonts w:ascii="Calibri" w:eastAsia="Times New Roman" w:hAnsi="Calibri" w:cs="Calibri"/>
      <w:sz w:val="20"/>
      <w:szCs w:val="20"/>
      <w:lang w:eastAsia="ru-RU"/>
    </w:rPr>
  </w:style>
  <w:style w:type="paragraph" w:customStyle="1" w:styleId="ConsPlusTitlePage">
    <w:name w:val="ConsPlusTitlePage"/>
    <w:uiPriority w:val="99"/>
    <w:rsid w:val="00D5637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D5637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D56371"/>
    <w:pPr>
      <w:widowControl w:val="0"/>
      <w:autoSpaceDE w:val="0"/>
      <w:autoSpaceDN w:val="0"/>
    </w:pPr>
    <w:rPr>
      <w:rFonts w:ascii="Arial" w:eastAsia="Times New Roman" w:hAnsi="Arial" w:cs="Arial"/>
      <w:sz w:val="20"/>
      <w:szCs w:val="20"/>
      <w:lang w:eastAsia="ru-RU"/>
    </w:rPr>
  </w:style>
  <w:style w:type="table" w:styleId="a3">
    <w:name w:val="Table Grid"/>
    <w:basedOn w:val="a1"/>
    <w:uiPriority w:val="59"/>
    <w:rsid w:val="00BA7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6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429"/>
    <w:rPr>
      <w:rFonts w:ascii="Tahoma" w:eastAsiaTheme="minorHAnsi" w:hAnsi="Tahoma" w:cs="Tahoma"/>
      <w:sz w:val="16"/>
      <w:szCs w:val="16"/>
    </w:rPr>
  </w:style>
  <w:style w:type="paragraph" w:customStyle="1" w:styleId="newncpi">
    <w:name w:val="newncpi"/>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6">
    <w:name w:val="Бланки"/>
    <w:basedOn w:val="a"/>
    <w:rsid w:val="00D93B29"/>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D93B29"/>
    <w:rPr>
      <w:rFonts w:eastAsia="Times New Roman"/>
      <w:snapToGrid w:val="0"/>
      <w:sz w:val="28"/>
      <w:szCs w:val="20"/>
      <w:lang w:eastAsia="ru-RU"/>
    </w:rPr>
  </w:style>
  <w:style w:type="paragraph" w:styleId="a7">
    <w:name w:val="header"/>
    <w:basedOn w:val="a"/>
    <w:link w:val="a8"/>
    <w:uiPriority w:val="99"/>
    <w:unhideWhenUsed/>
    <w:rsid w:val="003F2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8A3"/>
    <w:rPr>
      <w:rFonts w:asciiTheme="minorHAnsi" w:eastAsiaTheme="minorHAnsi" w:hAnsiTheme="minorHAnsi" w:cstheme="minorBidi"/>
      <w:sz w:val="22"/>
      <w:szCs w:val="22"/>
    </w:rPr>
  </w:style>
  <w:style w:type="paragraph" w:styleId="a9">
    <w:name w:val="footer"/>
    <w:basedOn w:val="a"/>
    <w:link w:val="aa"/>
    <w:uiPriority w:val="99"/>
    <w:unhideWhenUsed/>
    <w:rsid w:val="003F2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8A3"/>
    <w:rPr>
      <w:rFonts w:asciiTheme="minorHAnsi" w:eastAsiaTheme="minorHAnsi" w:hAnsiTheme="minorHAnsi" w:cstheme="minorBidi"/>
      <w:sz w:val="22"/>
      <w:szCs w:val="22"/>
    </w:rPr>
  </w:style>
  <w:style w:type="paragraph" w:styleId="ab">
    <w:name w:val="endnote text"/>
    <w:basedOn w:val="a"/>
    <w:link w:val="ac"/>
    <w:uiPriority w:val="99"/>
    <w:semiHidden/>
    <w:unhideWhenUsed/>
    <w:rsid w:val="00017566"/>
    <w:pPr>
      <w:spacing w:after="0" w:line="240" w:lineRule="auto"/>
    </w:pPr>
    <w:rPr>
      <w:sz w:val="20"/>
      <w:szCs w:val="20"/>
    </w:rPr>
  </w:style>
  <w:style w:type="character" w:customStyle="1" w:styleId="ac">
    <w:name w:val="Текст концевой сноски Знак"/>
    <w:basedOn w:val="a0"/>
    <w:link w:val="ab"/>
    <w:uiPriority w:val="99"/>
    <w:semiHidden/>
    <w:rsid w:val="00017566"/>
    <w:rPr>
      <w:rFonts w:asciiTheme="minorHAnsi" w:eastAsiaTheme="minorHAnsi" w:hAnsiTheme="minorHAnsi" w:cstheme="minorBidi"/>
      <w:sz w:val="20"/>
      <w:szCs w:val="20"/>
    </w:rPr>
  </w:style>
  <w:style w:type="character" w:styleId="ad">
    <w:name w:val="endnote reference"/>
    <w:basedOn w:val="a0"/>
    <w:uiPriority w:val="99"/>
    <w:semiHidden/>
    <w:unhideWhenUsed/>
    <w:rsid w:val="00017566"/>
    <w:rPr>
      <w:vertAlign w:val="superscript"/>
    </w:rPr>
  </w:style>
  <w:style w:type="paragraph" w:styleId="ae">
    <w:name w:val="footnote text"/>
    <w:basedOn w:val="a"/>
    <w:link w:val="af"/>
    <w:uiPriority w:val="99"/>
    <w:semiHidden/>
    <w:unhideWhenUsed/>
    <w:rsid w:val="00017566"/>
    <w:pPr>
      <w:spacing w:after="0" w:line="240" w:lineRule="auto"/>
    </w:pPr>
    <w:rPr>
      <w:sz w:val="20"/>
      <w:szCs w:val="20"/>
    </w:rPr>
  </w:style>
  <w:style w:type="character" w:customStyle="1" w:styleId="af">
    <w:name w:val="Текст сноски Знак"/>
    <w:basedOn w:val="a0"/>
    <w:link w:val="ae"/>
    <w:uiPriority w:val="99"/>
    <w:semiHidden/>
    <w:rsid w:val="00017566"/>
    <w:rPr>
      <w:rFonts w:asciiTheme="minorHAnsi" w:eastAsiaTheme="minorHAnsi" w:hAnsiTheme="minorHAnsi" w:cstheme="minorBidi"/>
      <w:sz w:val="20"/>
      <w:szCs w:val="20"/>
    </w:rPr>
  </w:style>
  <w:style w:type="character" w:styleId="af0">
    <w:name w:val="footnote reference"/>
    <w:basedOn w:val="a0"/>
    <w:uiPriority w:val="99"/>
    <w:semiHidden/>
    <w:unhideWhenUsed/>
    <w:rsid w:val="00017566"/>
    <w:rPr>
      <w:vertAlign w:val="superscript"/>
    </w:rPr>
  </w:style>
  <w:style w:type="paragraph" w:customStyle="1" w:styleId="table10">
    <w:name w:val="table10"/>
    <w:basedOn w:val="a"/>
    <w:rsid w:val="002C2A85"/>
    <w:pPr>
      <w:spacing w:after="0" w:line="240" w:lineRule="auto"/>
    </w:pPr>
    <w:rPr>
      <w:rFonts w:ascii="Times New Roman" w:eastAsiaTheme="minorEastAsia" w:hAnsi="Times New Roman" w:cs="Times New Roman"/>
      <w:sz w:val="20"/>
      <w:szCs w:val="20"/>
      <w:lang w:eastAsia="ru-RU"/>
    </w:rPr>
  </w:style>
  <w:style w:type="paragraph" w:customStyle="1" w:styleId="newncpi0">
    <w:name w:val="newncpi0"/>
    <w:basedOn w:val="a"/>
    <w:rsid w:val="002C2A8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C2A85"/>
    <w:pPr>
      <w:spacing w:after="0" w:line="240" w:lineRule="auto"/>
      <w:jc w:val="both"/>
    </w:pPr>
    <w:rPr>
      <w:rFonts w:ascii="Times New Roman" w:eastAsiaTheme="minorEastAsia" w:hAnsi="Times New Roman" w:cs="Times New Roman"/>
      <w:sz w:val="20"/>
      <w:szCs w:val="20"/>
      <w:lang w:eastAsia="ru-RU"/>
    </w:rPr>
  </w:style>
  <w:style w:type="character" w:styleId="af1">
    <w:name w:val="Hyperlink"/>
    <w:basedOn w:val="a0"/>
    <w:uiPriority w:val="99"/>
    <w:semiHidden/>
    <w:unhideWhenUsed/>
    <w:rsid w:val="003712E2"/>
    <w:rPr>
      <w:color w:val="0000FF" w:themeColor="hyperlink"/>
      <w:u w:val="single"/>
    </w:rPr>
  </w:style>
  <w:style w:type="paragraph" w:customStyle="1" w:styleId="ConsPlusTextList1">
    <w:name w:val="ConsPlusTextList1"/>
    <w:uiPriority w:val="99"/>
    <w:rsid w:val="003926A2"/>
    <w:pPr>
      <w:widowControl w:val="0"/>
      <w:autoSpaceDE w:val="0"/>
      <w:autoSpaceDN w:val="0"/>
      <w:adjustRightInd w:val="0"/>
    </w:pPr>
    <w:rPr>
      <w:rFonts w:ascii="Arial" w:eastAsia="Times New Roman" w:hAnsi="Arial" w:cs="Arial"/>
      <w:sz w:val="20"/>
      <w:szCs w:val="20"/>
      <w:lang w:eastAsia="ru-RU"/>
    </w:rPr>
  </w:style>
  <w:style w:type="character" w:customStyle="1" w:styleId="colorff00ff">
    <w:name w:val="color__ff00ff"/>
    <w:basedOn w:val="a0"/>
    <w:rsid w:val="000B784D"/>
  </w:style>
  <w:style w:type="character" w:customStyle="1" w:styleId="fake-non-breaking-space">
    <w:name w:val="fake-non-breaking-space"/>
    <w:basedOn w:val="a0"/>
    <w:rsid w:val="000B784D"/>
  </w:style>
  <w:style w:type="paragraph" w:styleId="3">
    <w:name w:val="Body Text 3"/>
    <w:basedOn w:val="a"/>
    <w:link w:val="30"/>
    <w:rsid w:val="00FA72F6"/>
    <w:pPr>
      <w:spacing w:after="0" w:line="240" w:lineRule="auto"/>
      <w:jc w:val="center"/>
    </w:pPr>
    <w:rPr>
      <w:rFonts w:ascii="Times New Roman" w:eastAsia="Times New Roman" w:hAnsi="Times New Roman" w:cs="Times New Roman"/>
      <w:b/>
      <w:sz w:val="28"/>
      <w:szCs w:val="20"/>
      <w:lang w:val="en-US" w:eastAsia="ru-RU"/>
    </w:rPr>
  </w:style>
  <w:style w:type="character" w:customStyle="1" w:styleId="30">
    <w:name w:val="Основной текст 3 Знак"/>
    <w:basedOn w:val="a0"/>
    <w:link w:val="3"/>
    <w:rsid w:val="00FA72F6"/>
    <w:rPr>
      <w:rFonts w:eastAsia="Times New Roman"/>
      <w:b/>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69"/>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371"/>
    <w:pPr>
      <w:widowControl w:val="0"/>
      <w:autoSpaceDE w:val="0"/>
      <w:autoSpaceDN w:val="0"/>
    </w:pPr>
    <w:rPr>
      <w:rFonts w:ascii="Calibri" w:eastAsia="Times New Roman" w:hAnsi="Calibri" w:cs="Calibri"/>
      <w:sz w:val="20"/>
      <w:szCs w:val="20"/>
      <w:lang w:eastAsia="ru-RU"/>
    </w:rPr>
  </w:style>
  <w:style w:type="paragraph" w:customStyle="1" w:styleId="ConsPlusNonformat">
    <w:name w:val="ConsPlusNonformat"/>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D56371"/>
    <w:pPr>
      <w:widowControl w:val="0"/>
      <w:autoSpaceDE w:val="0"/>
      <w:autoSpaceDN w:val="0"/>
    </w:pPr>
    <w:rPr>
      <w:rFonts w:ascii="Calibri" w:eastAsia="Times New Roman" w:hAnsi="Calibri" w:cs="Calibri"/>
      <w:b/>
      <w:sz w:val="20"/>
      <w:szCs w:val="20"/>
      <w:lang w:eastAsia="ru-RU"/>
    </w:rPr>
  </w:style>
  <w:style w:type="paragraph" w:customStyle="1" w:styleId="ConsPlusCell">
    <w:name w:val="ConsPlusCell"/>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D56371"/>
    <w:pPr>
      <w:widowControl w:val="0"/>
      <w:autoSpaceDE w:val="0"/>
      <w:autoSpaceDN w:val="0"/>
    </w:pPr>
    <w:rPr>
      <w:rFonts w:ascii="Calibri" w:eastAsia="Times New Roman" w:hAnsi="Calibri" w:cs="Calibri"/>
      <w:sz w:val="20"/>
      <w:szCs w:val="20"/>
      <w:lang w:eastAsia="ru-RU"/>
    </w:rPr>
  </w:style>
  <w:style w:type="paragraph" w:customStyle="1" w:styleId="ConsPlusTitlePage">
    <w:name w:val="ConsPlusTitlePage"/>
    <w:uiPriority w:val="99"/>
    <w:rsid w:val="00D5637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D5637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D56371"/>
    <w:pPr>
      <w:widowControl w:val="0"/>
      <w:autoSpaceDE w:val="0"/>
      <w:autoSpaceDN w:val="0"/>
    </w:pPr>
    <w:rPr>
      <w:rFonts w:ascii="Arial" w:eastAsia="Times New Roman" w:hAnsi="Arial" w:cs="Arial"/>
      <w:sz w:val="20"/>
      <w:szCs w:val="20"/>
      <w:lang w:eastAsia="ru-RU"/>
    </w:rPr>
  </w:style>
  <w:style w:type="table" w:styleId="a3">
    <w:name w:val="Table Grid"/>
    <w:basedOn w:val="a1"/>
    <w:uiPriority w:val="59"/>
    <w:rsid w:val="00BA7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6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429"/>
    <w:rPr>
      <w:rFonts w:ascii="Tahoma" w:eastAsiaTheme="minorHAnsi" w:hAnsi="Tahoma" w:cs="Tahoma"/>
      <w:sz w:val="16"/>
      <w:szCs w:val="16"/>
    </w:rPr>
  </w:style>
  <w:style w:type="paragraph" w:customStyle="1" w:styleId="newncpi">
    <w:name w:val="newncpi"/>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6">
    <w:name w:val="Бланки"/>
    <w:basedOn w:val="a"/>
    <w:rsid w:val="00D93B29"/>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D93B29"/>
    <w:rPr>
      <w:rFonts w:eastAsia="Times New Roman"/>
      <w:snapToGrid w:val="0"/>
      <w:sz w:val="28"/>
      <w:szCs w:val="20"/>
      <w:lang w:eastAsia="ru-RU"/>
    </w:rPr>
  </w:style>
  <w:style w:type="paragraph" w:styleId="a7">
    <w:name w:val="header"/>
    <w:basedOn w:val="a"/>
    <w:link w:val="a8"/>
    <w:uiPriority w:val="99"/>
    <w:unhideWhenUsed/>
    <w:rsid w:val="003F2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8A3"/>
    <w:rPr>
      <w:rFonts w:asciiTheme="minorHAnsi" w:eastAsiaTheme="minorHAnsi" w:hAnsiTheme="minorHAnsi" w:cstheme="minorBidi"/>
      <w:sz w:val="22"/>
      <w:szCs w:val="22"/>
    </w:rPr>
  </w:style>
  <w:style w:type="paragraph" w:styleId="a9">
    <w:name w:val="footer"/>
    <w:basedOn w:val="a"/>
    <w:link w:val="aa"/>
    <w:uiPriority w:val="99"/>
    <w:unhideWhenUsed/>
    <w:rsid w:val="003F2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8A3"/>
    <w:rPr>
      <w:rFonts w:asciiTheme="minorHAnsi" w:eastAsiaTheme="minorHAnsi" w:hAnsiTheme="minorHAnsi" w:cstheme="minorBidi"/>
      <w:sz w:val="22"/>
      <w:szCs w:val="22"/>
    </w:rPr>
  </w:style>
  <w:style w:type="paragraph" w:styleId="ab">
    <w:name w:val="endnote text"/>
    <w:basedOn w:val="a"/>
    <w:link w:val="ac"/>
    <w:uiPriority w:val="99"/>
    <w:semiHidden/>
    <w:unhideWhenUsed/>
    <w:rsid w:val="00017566"/>
    <w:pPr>
      <w:spacing w:after="0" w:line="240" w:lineRule="auto"/>
    </w:pPr>
    <w:rPr>
      <w:sz w:val="20"/>
      <w:szCs w:val="20"/>
    </w:rPr>
  </w:style>
  <w:style w:type="character" w:customStyle="1" w:styleId="ac">
    <w:name w:val="Текст концевой сноски Знак"/>
    <w:basedOn w:val="a0"/>
    <w:link w:val="ab"/>
    <w:uiPriority w:val="99"/>
    <w:semiHidden/>
    <w:rsid w:val="00017566"/>
    <w:rPr>
      <w:rFonts w:asciiTheme="minorHAnsi" w:eastAsiaTheme="minorHAnsi" w:hAnsiTheme="minorHAnsi" w:cstheme="minorBidi"/>
      <w:sz w:val="20"/>
      <w:szCs w:val="20"/>
    </w:rPr>
  </w:style>
  <w:style w:type="character" w:styleId="ad">
    <w:name w:val="endnote reference"/>
    <w:basedOn w:val="a0"/>
    <w:uiPriority w:val="99"/>
    <w:semiHidden/>
    <w:unhideWhenUsed/>
    <w:rsid w:val="00017566"/>
    <w:rPr>
      <w:vertAlign w:val="superscript"/>
    </w:rPr>
  </w:style>
  <w:style w:type="paragraph" w:styleId="ae">
    <w:name w:val="footnote text"/>
    <w:basedOn w:val="a"/>
    <w:link w:val="af"/>
    <w:uiPriority w:val="99"/>
    <w:semiHidden/>
    <w:unhideWhenUsed/>
    <w:rsid w:val="00017566"/>
    <w:pPr>
      <w:spacing w:after="0" w:line="240" w:lineRule="auto"/>
    </w:pPr>
    <w:rPr>
      <w:sz w:val="20"/>
      <w:szCs w:val="20"/>
    </w:rPr>
  </w:style>
  <w:style w:type="character" w:customStyle="1" w:styleId="af">
    <w:name w:val="Текст сноски Знак"/>
    <w:basedOn w:val="a0"/>
    <w:link w:val="ae"/>
    <w:uiPriority w:val="99"/>
    <w:semiHidden/>
    <w:rsid w:val="00017566"/>
    <w:rPr>
      <w:rFonts w:asciiTheme="minorHAnsi" w:eastAsiaTheme="minorHAnsi" w:hAnsiTheme="minorHAnsi" w:cstheme="minorBidi"/>
      <w:sz w:val="20"/>
      <w:szCs w:val="20"/>
    </w:rPr>
  </w:style>
  <w:style w:type="character" w:styleId="af0">
    <w:name w:val="footnote reference"/>
    <w:basedOn w:val="a0"/>
    <w:uiPriority w:val="99"/>
    <w:semiHidden/>
    <w:unhideWhenUsed/>
    <w:rsid w:val="00017566"/>
    <w:rPr>
      <w:vertAlign w:val="superscript"/>
    </w:rPr>
  </w:style>
  <w:style w:type="paragraph" w:customStyle="1" w:styleId="table10">
    <w:name w:val="table10"/>
    <w:basedOn w:val="a"/>
    <w:rsid w:val="002C2A85"/>
    <w:pPr>
      <w:spacing w:after="0" w:line="240" w:lineRule="auto"/>
    </w:pPr>
    <w:rPr>
      <w:rFonts w:ascii="Times New Roman" w:eastAsiaTheme="minorEastAsia" w:hAnsi="Times New Roman" w:cs="Times New Roman"/>
      <w:sz w:val="20"/>
      <w:szCs w:val="20"/>
      <w:lang w:eastAsia="ru-RU"/>
    </w:rPr>
  </w:style>
  <w:style w:type="paragraph" w:customStyle="1" w:styleId="newncpi0">
    <w:name w:val="newncpi0"/>
    <w:basedOn w:val="a"/>
    <w:rsid w:val="002C2A8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C2A85"/>
    <w:pPr>
      <w:spacing w:after="0" w:line="240" w:lineRule="auto"/>
      <w:jc w:val="both"/>
    </w:pPr>
    <w:rPr>
      <w:rFonts w:ascii="Times New Roman" w:eastAsiaTheme="minorEastAsia" w:hAnsi="Times New Roman" w:cs="Times New Roman"/>
      <w:sz w:val="20"/>
      <w:szCs w:val="20"/>
      <w:lang w:eastAsia="ru-RU"/>
    </w:rPr>
  </w:style>
  <w:style w:type="character" w:styleId="af1">
    <w:name w:val="Hyperlink"/>
    <w:basedOn w:val="a0"/>
    <w:uiPriority w:val="99"/>
    <w:semiHidden/>
    <w:unhideWhenUsed/>
    <w:rsid w:val="003712E2"/>
    <w:rPr>
      <w:color w:val="0000FF" w:themeColor="hyperlink"/>
      <w:u w:val="single"/>
    </w:rPr>
  </w:style>
  <w:style w:type="paragraph" w:customStyle="1" w:styleId="ConsPlusTextList1">
    <w:name w:val="ConsPlusTextList1"/>
    <w:uiPriority w:val="99"/>
    <w:rsid w:val="003926A2"/>
    <w:pPr>
      <w:widowControl w:val="0"/>
      <w:autoSpaceDE w:val="0"/>
      <w:autoSpaceDN w:val="0"/>
      <w:adjustRightInd w:val="0"/>
    </w:pPr>
    <w:rPr>
      <w:rFonts w:ascii="Arial" w:eastAsia="Times New Roman" w:hAnsi="Arial" w:cs="Arial"/>
      <w:sz w:val="20"/>
      <w:szCs w:val="20"/>
      <w:lang w:eastAsia="ru-RU"/>
    </w:rPr>
  </w:style>
  <w:style w:type="character" w:customStyle="1" w:styleId="colorff00ff">
    <w:name w:val="color__ff00ff"/>
    <w:basedOn w:val="a0"/>
    <w:rsid w:val="000B784D"/>
  </w:style>
  <w:style w:type="character" w:customStyle="1" w:styleId="fake-non-breaking-space">
    <w:name w:val="fake-non-breaking-space"/>
    <w:basedOn w:val="a0"/>
    <w:rsid w:val="000B784D"/>
  </w:style>
  <w:style w:type="paragraph" w:styleId="3">
    <w:name w:val="Body Text 3"/>
    <w:basedOn w:val="a"/>
    <w:link w:val="30"/>
    <w:rsid w:val="00FA72F6"/>
    <w:pPr>
      <w:spacing w:after="0" w:line="240" w:lineRule="auto"/>
      <w:jc w:val="center"/>
    </w:pPr>
    <w:rPr>
      <w:rFonts w:ascii="Times New Roman" w:eastAsia="Times New Roman" w:hAnsi="Times New Roman" w:cs="Times New Roman"/>
      <w:b/>
      <w:sz w:val="28"/>
      <w:szCs w:val="20"/>
      <w:lang w:val="en-US" w:eastAsia="ru-RU"/>
    </w:rPr>
  </w:style>
  <w:style w:type="character" w:customStyle="1" w:styleId="30">
    <w:name w:val="Основной текст 3 Знак"/>
    <w:basedOn w:val="a0"/>
    <w:link w:val="3"/>
    <w:rsid w:val="00FA72F6"/>
    <w:rPr>
      <w:rFonts w:eastAsia="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25521527">
      <w:bodyDiv w:val="1"/>
      <w:marLeft w:val="0"/>
      <w:marRight w:val="0"/>
      <w:marTop w:val="0"/>
      <w:marBottom w:val="0"/>
      <w:divBdr>
        <w:top w:val="none" w:sz="0" w:space="0" w:color="auto"/>
        <w:left w:val="none" w:sz="0" w:space="0" w:color="auto"/>
        <w:bottom w:val="none" w:sz="0" w:space="0" w:color="auto"/>
        <w:right w:val="none" w:sz="0" w:space="0" w:color="auto"/>
      </w:divBdr>
    </w:div>
    <w:div w:id="351148066">
      <w:bodyDiv w:val="1"/>
      <w:marLeft w:val="0"/>
      <w:marRight w:val="0"/>
      <w:marTop w:val="0"/>
      <w:marBottom w:val="0"/>
      <w:divBdr>
        <w:top w:val="none" w:sz="0" w:space="0" w:color="auto"/>
        <w:left w:val="none" w:sz="0" w:space="0" w:color="auto"/>
        <w:bottom w:val="none" w:sz="0" w:space="0" w:color="auto"/>
        <w:right w:val="none" w:sz="0" w:space="0" w:color="auto"/>
      </w:divBdr>
    </w:div>
    <w:div w:id="469397378">
      <w:bodyDiv w:val="1"/>
      <w:marLeft w:val="0"/>
      <w:marRight w:val="0"/>
      <w:marTop w:val="0"/>
      <w:marBottom w:val="0"/>
      <w:divBdr>
        <w:top w:val="none" w:sz="0" w:space="0" w:color="auto"/>
        <w:left w:val="none" w:sz="0" w:space="0" w:color="auto"/>
        <w:bottom w:val="none" w:sz="0" w:space="0" w:color="auto"/>
        <w:right w:val="none" w:sz="0" w:space="0" w:color="auto"/>
      </w:divBdr>
    </w:div>
    <w:div w:id="490029961">
      <w:bodyDiv w:val="1"/>
      <w:marLeft w:val="0"/>
      <w:marRight w:val="0"/>
      <w:marTop w:val="0"/>
      <w:marBottom w:val="0"/>
      <w:divBdr>
        <w:top w:val="none" w:sz="0" w:space="0" w:color="auto"/>
        <w:left w:val="none" w:sz="0" w:space="0" w:color="auto"/>
        <w:bottom w:val="none" w:sz="0" w:space="0" w:color="auto"/>
        <w:right w:val="none" w:sz="0" w:space="0" w:color="auto"/>
      </w:divBdr>
    </w:div>
    <w:div w:id="526329590">
      <w:bodyDiv w:val="1"/>
      <w:marLeft w:val="0"/>
      <w:marRight w:val="0"/>
      <w:marTop w:val="0"/>
      <w:marBottom w:val="0"/>
      <w:divBdr>
        <w:top w:val="none" w:sz="0" w:space="0" w:color="auto"/>
        <w:left w:val="none" w:sz="0" w:space="0" w:color="auto"/>
        <w:bottom w:val="none" w:sz="0" w:space="0" w:color="auto"/>
        <w:right w:val="none" w:sz="0" w:space="0" w:color="auto"/>
      </w:divBdr>
    </w:div>
    <w:div w:id="536430974">
      <w:bodyDiv w:val="1"/>
      <w:marLeft w:val="0"/>
      <w:marRight w:val="0"/>
      <w:marTop w:val="0"/>
      <w:marBottom w:val="0"/>
      <w:divBdr>
        <w:top w:val="none" w:sz="0" w:space="0" w:color="auto"/>
        <w:left w:val="none" w:sz="0" w:space="0" w:color="auto"/>
        <w:bottom w:val="none" w:sz="0" w:space="0" w:color="auto"/>
        <w:right w:val="none" w:sz="0" w:space="0" w:color="auto"/>
      </w:divBdr>
    </w:div>
    <w:div w:id="576521142">
      <w:bodyDiv w:val="1"/>
      <w:marLeft w:val="0"/>
      <w:marRight w:val="0"/>
      <w:marTop w:val="0"/>
      <w:marBottom w:val="0"/>
      <w:divBdr>
        <w:top w:val="none" w:sz="0" w:space="0" w:color="auto"/>
        <w:left w:val="none" w:sz="0" w:space="0" w:color="auto"/>
        <w:bottom w:val="none" w:sz="0" w:space="0" w:color="auto"/>
        <w:right w:val="none" w:sz="0" w:space="0" w:color="auto"/>
      </w:divBdr>
    </w:div>
    <w:div w:id="720441800">
      <w:bodyDiv w:val="1"/>
      <w:marLeft w:val="0"/>
      <w:marRight w:val="0"/>
      <w:marTop w:val="0"/>
      <w:marBottom w:val="0"/>
      <w:divBdr>
        <w:top w:val="none" w:sz="0" w:space="0" w:color="auto"/>
        <w:left w:val="none" w:sz="0" w:space="0" w:color="auto"/>
        <w:bottom w:val="none" w:sz="0" w:space="0" w:color="auto"/>
        <w:right w:val="none" w:sz="0" w:space="0" w:color="auto"/>
      </w:divBdr>
    </w:div>
    <w:div w:id="852648013">
      <w:bodyDiv w:val="1"/>
      <w:marLeft w:val="0"/>
      <w:marRight w:val="0"/>
      <w:marTop w:val="0"/>
      <w:marBottom w:val="0"/>
      <w:divBdr>
        <w:top w:val="none" w:sz="0" w:space="0" w:color="auto"/>
        <w:left w:val="none" w:sz="0" w:space="0" w:color="auto"/>
        <w:bottom w:val="none" w:sz="0" w:space="0" w:color="auto"/>
        <w:right w:val="none" w:sz="0" w:space="0" w:color="auto"/>
      </w:divBdr>
    </w:div>
    <w:div w:id="854686216">
      <w:bodyDiv w:val="1"/>
      <w:marLeft w:val="0"/>
      <w:marRight w:val="0"/>
      <w:marTop w:val="0"/>
      <w:marBottom w:val="0"/>
      <w:divBdr>
        <w:top w:val="none" w:sz="0" w:space="0" w:color="auto"/>
        <w:left w:val="none" w:sz="0" w:space="0" w:color="auto"/>
        <w:bottom w:val="none" w:sz="0" w:space="0" w:color="auto"/>
        <w:right w:val="none" w:sz="0" w:space="0" w:color="auto"/>
      </w:divBdr>
    </w:div>
    <w:div w:id="877282731">
      <w:bodyDiv w:val="1"/>
      <w:marLeft w:val="0"/>
      <w:marRight w:val="0"/>
      <w:marTop w:val="0"/>
      <w:marBottom w:val="0"/>
      <w:divBdr>
        <w:top w:val="none" w:sz="0" w:space="0" w:color="auto"/>
        <w:left w:val="none" w:sz="0" w:space="0" w:color="auto"/>
        <w:bottom w:val="none" w:sz="0" w:space="0" w:color="auto"/>
        <w:right w:val="none" w:sz="0" w:space="0" w:color="auto"/>
      </w:divBdr>
    </w:div>
    <w:div w:id="881407406">
      <w:bodyDiv w:val="1"/>
      <w:marLeft w:val="0"/>
      <w:marRight w:val="0"/>
      <w:marTop w:val="0"/>
      <w:marBottom w:val="0"/>
      <w:divBdr>
        <w:top w:val="none" w:sz="0" w:space="0" w:color="auto"/>
        <w:left w:val="none" w:sz="0" w:space="0" w:color="auto"/>
        <w:bottom w:val="none" w:sz="0" w:space="0" w:color="auto"/>
        <w:right w:val="none" w:sz="0" w:space="0" w:color="auto"/>
      </w:divBdr>
    </w:div>
    <w:div w:id="904025864">
      <w:bodyDiv w:val="1"/>
      <w:marLeft w:val="0"/>
      <w:marRight w:val="0"/>
      <w:marTop w:val="0"/>
      <w:marBottom w:val="0"/>
      <w:divBdr>
        <w:top w:val="none" w:sz="0" w:space="0" w:color="auto"/>
        <w:left w:val="none" w:sz="0" w:space="0" w:color="auto"/>
        <w:bottom w:val="none" w:sz="0" w:space="0" w:color="auto"/>
        <w:right w:val="none" w:sz="0" w:space="0" w:color="auto"/>
      </w:divBdr>
    </w:div>
    <w:div w:id="1002506472">
      <w:bodyDiv w:val="1"/>
      <w:marLeft w:val="0"/>
      <w:marRight w:val="0"/>
      <w:marTop w:val="0"/>
      <w:marBottom w:val="0"/>
      <w:divBdr>
        <w:top w:val="none" w:sz="0" w:space="0" w:color="auto"/>
        <w:left w:val="none" w:sz="0" w:space="0" w:color="auto"/>
        <w:bottom w:val="none" w:sz="0" w:space="0" w:color="auto"/>
        <w:right w:val="none" w:sz="0" w:space="0" w:color="auto"/>
      </w:divBdr>
    </w:div>
    <w:div w:id="1040207130">
      <w:bodyDiv w:val="1"/>
      <w:marLeft w:val="0"/>
      <w:marRight w:val="0"/>
      <w:marTop w:val="0"/>
      <w:marBottom w:val="0"/>
      <w:divBdr>
        <w:top w:val="none" w:sz="0" w:space="0" w:color="auto"/>
        <w:left w:val="none" w:sz="0" w:space="0" w:color="auto"/>
        <w:bottom w:val="none" w:sz="0" w:space="0" w:color="auto"/>
        <w:right w:val="none" w:sz="0" w:space="0" w:color="auto"/>
      </w:divBdr>
    </w:div>
    <w:div w:id="1045064152">
      <w:bodyDiv w:val="1"/>
      <w:marLeft w:val="0"/>
      <w:marRight w:val="0"/>
      <w:marTop w:val="0"/>
      <w:marBottom w:val="0"/>
      <w:divBdr>
        <w:top w:val="none" w:sz="0" w:space="0" w:color="auto"/>
        <w:left w:val="none" w:sz="0" w:space="0" w:color="auto"/>
        <w:bottom w:val="none" w:sz="0" w:space="0" w:color="auto"/>
        <w:right w:val="none" w:sz="0" w:space="0" w:color="auto"/>
      </w:divBdr>
    </w:div>
    <w:div w:id="1121418262">
      <w:bodyDiv w:val="1"/>
      <w:marLeft w:val="0"/>
      <w:marRight w:val="0"/>
      <w:marTop w:val="0"/>
      <w:marBottom w:val="0"/>
      <w:divBdr>
        <w:top w:val="none" w:sz="0" w:space="0" w:color="auto"/>
        <w:left w:val="none" w:sz="0" w:space="0" w:color="auto"/>
        <w:bottom w:val="none" w:sz="0" w:space="0" w:color="auto"/>
        <w:right w:val="none" w:sz="0" w:space="0" w:color="auto"/>
      </w:divBdr>
    </w:div>
    <w:div w:id="1203516101">
      <w:bodyDiv w:val="1"/>
      <w:marLeft w:val="0"/>
      <w:marRight w:val="0"/>
      <w:marTop w:val="0"/>
      <w:marBottom w:val="0"/>
      <w:divBdr>
        <w:top w:val="none" w:sz="0" w:space="0" w:color="auto"/>
        <w:left w:val="none" w:sz="0" w:space="0" w:color="auto"/>
        <w:bottom w:val="none" w:sz="0" w:space="0" w:color="auto"/>
        <w:right w:val="none" w:sz="0" w:space="0" w:color="auto"/>
      </w:divBdr>
    </w:div>
    <w:div w:id="1336113168">
      <w:bodyDiv w:val="1"/>
      <w:marLeft w:val="0"/>
      <w:marRight w:val="0"/>
      <w:marTop w:val="0"/>
      <w:marBottom w:val="0"/>
      <w:divBdr>
        <w:top w:val="none" w:sz="0" w:space="0" w:color="auto"/>
        <w:left w:val="none" w:sz="0" w:space="0" w:color="auto"/>
        <w:bottom w:val="none" w:sz="0" w:space="0" w:color="auto"/>
        <w:right w:val="none" w:sz="0" w:space="0" w:color="auto"/>
      </w:divBdr>
    </w:div>
    <w:div w:id="1373841330">
      <w:bodyDiv w:val="1"/>
      <w:marLeft w:val="0"/>
      <w:marRight w:val="0"/>
      <w:marTop w:val="0"/>
      <w:marBottom w:val="0"/>
      <w:divBdr>
        <w:top w:val="none" w:sz="0" w:space="0" w:color="auto"/>
        <w:left w:val="none" w:sz="0" w:space="0" w:color="auto"/>
        <w:bottom w:val="none" w:sz="0" w:space="0" w:color="auto"/>
        <w:right w:val="none" w:sz="0" w:space="0" w:color="auto"/>
      </w:divBdr>
    </w:div>
    <w:div w:id="1552618087">
      <w:bodyDiv w:val="1"/>
      <w:marLeft w:val="0"/>
      <w:marRight w:val="0"/>
      <w:marTop w:val="0"/>
      <w:marBottom w:val="0"/>
      <w:divBdr>
        <w:top w:val="none" w:sz="0" w:space="0" w:color="auto"/>
        <w:left w:val="none" w:sz="0" w:space="0" w:color="auto"/>
        <w:bottom w:val="none" w:sz="0" w:space="0" w:color="auto"/>
        <w:right w:val="none" w:sz="0" w:space="0" w:color="auto"/>
      </w:divBdr>
    </w:div>
    <w:div w:id="1571235566">
      <w:bodyDiv w:val="1"/>
      <w:marLeft w:val="0"/>
      <w:marRight w:val="0"/>
      <w:marTop w:val="0"/>
      <w:marBottom w:val="0"/>
      <w:divBdr>
        <w:top w:val="none" w:sz="0" w:space="0" w:color="auto"/>
        <w:left w:val="none" w:sz="0" w:space="0" w:color="auto"/>
        <w:bottom w:val="none" w:sz="0" w:space="0" w:color="auto"/>
        <w:right w:val="none" w:sz="0" w:space="0" w:color="auto"/>
      </w:divBdr>
    </w:div>
    <w:div w:id="1601336432">
      <w:bodyDiv w:val="1"/>
      <w:marLeft w:val="0"/>
      <w:marRight w:val="0"/>
      <w:marTop w:val="0"/>
      <w:marBottom w:val="0"/>
      <w:divBdr>
        <w:top w:val="none" w:sz="0" w:space="0" w:color="auto"/>
        <w:left w:val="none" w:sz="0" w:space="0" w:color="auto"/>
        <w:bottom w:val="none" w:sz="0" w:space="0" w:color="auto"/>
        <w:right w:val="none" w:sz="0" w:space="0" w:color="auto"/>
      </w:divBdr>
    </w:div>
    <w:div w:id="1609973239">
      <w:bodyDiv w:val="1"/>
      <w:marLeft w:val="0"/>
      <w:marRight w:val="0"/>
      <w:marTop w:val="0"/>
      <w:marBottom w:val="0"/>
      <w:divBdr>
        <w:top w:val="none" w:sz="0" w:space="0" w:color="auto"/>
        <w:left w:val="none" w:sz="0" w:space="0" w:color="auto"/>
        <w:bottom w:val="none" w:sz="0" w:space="0" w:color="auto"/>
        <w:right w:val="none" w:sz="0" w:space="0" w:color="auto"/>
      </w:divBdr>
    </w:div>
    <w:div w:id="1619288865">
      <w:bodyDiv w:val="1"/>
      <w:marLeft w:val="0"/>
      <w:marRight w:val="0"/>
      <w:marTop w:val="0"/>
      <w:marBottom w:val="0"/>
      <w:divBdr>
        <w:top w:val="none" w:sz="0" w:space="0" w:color="auto"/>
        <w:left w:val="none" w:sz="0" w:space="0" w:color="auto"/>
        <w:bottom w:val="none" w:sz="0" w:space="0" w:color="auto"/>
        <w:right w:val="none" w:sz="0" w:space="0" w:color="auto"/>
      </w:divBdr>
    </w:div>
    <w:div w:id="1674990780">
      <w:bodyDiv w:val="1"/>
      <w:marLeft w:val="0"/>
      <w:marRight w:val="0"/>
      <w:marTop w:val="0"/>
      <w:marBottom w:val="0"/>
      <w:divBdr>
        <w:top w:val="none" w:sz="0" w:space="0" w:color="auto"/>
        <w:left w:val="none" w:sz="0" w:space="0" w:color="auto"/>
        <w:bottom w:val="none" w:sz="0" w:space="0" w:color="auto"/>
        <w:right w:val="none" w:sz="0" w:space="0" w:color="auto"/>
      </w:divBdr>
    </w:div>
    <w:div w:id="1723365915">
      <w:bodyDiv w:val="1"/>
      <w:marLeft w:val="0"/>
      <w:marRight w:val="0"/>
      <w:marTop w:val="0"/>
      <w:marBottom w:val="0"/>
      <w:divBdr>
        <w:top w:val="none" w:sz="0" w:space="0" w:color="auto"/>
        <w:left w:val="none" w:sz="0" w:space="0" w:color="auto"/>
        <w:bottom w:val="none" w:sz="0" w:space="0" w:color="auto"/>
        <w:right w:val="none" w:sz="0" w:space="0" w:color="auto"/>
      </w:divBdr>
    </w:div>
    <w:div w:id="1782869866">
      <w:bodyDiv w:val="1"/>
      <w:marLeft w:val="0"/>
      <w:marRight w:val="0"/>
      <w:marTop w:val="0"/>
      <w:marBottom w:val="0"/>
      <w:divBdr>
        <w:top w:val="none" w:sz="0" w:space="0" w:color="auto"/>
        <w:left w:val="none" w:sz="0" w:space="0" w:color="auto"/>
        <w:bottom w:val="none" w:sz="0" w:space="0" w:color="auto"/>
        <w:right w:val="none" w:sz="0" w:space="0" w:color="auto"/>
      </w:divBdr>
    </w:div>
    <w:div w:id="1862088584">
      <w:bodyDiv w:val="1"/>
      <w:marLeft w:val="0"/>
      <w:marRight w:val="0"/>
      <w:marTop w:val="0"/>
      <w:marBottom w:val="0"/>
      <w:divBdr>
        <w:top w:val="none" w:sz="0" w:space="0" w:color="auto"/>
        <w:left w:val="none" w:sz="0" w:space="0" w:color="auto"/>
        <w:bottom w:val="none" w:sz="0" w:space="0" w:color="auto"/>
        <w:right w:val="none" w:sz="0" w:space="0" w:color="auto"/>
      </w:divBdr>
    </w:div>
    <w:div w:id="1933003755">
      <w:bodyDiv w:val="1"/>
      <w:marLeft w:val="0"/>
      <w:marRight w:val="0"/>
      <w:marTop w:val="0"/>
      <w:marBottom w:val="0"/>
      <w:divBdr>
        <w:top w:val="none" w:sz="0" w:space="0" w:color="auto"/>
        <w:left w:val="none" w:sz="0" w:space="0" w:color="auto"/>
        <w:bottom w:val="none" w:sz="0" w:space="0" w:color="auto"/>
        <w:right w:val="none" w:sz="0" w:space="0" w:color="auto"/>
      </w:divBdr>
    </w:div>
    <w:div w:id="1999115023">
      <w:bodyDiv w:val="1"/>
      <w:marLeft w:val="0"/>
      <w:marRight w:val="0"/>
      <w:marTop w:val="0"/>
      <w:marBottom w:val="0"/>
      <w:divBdr>
        <w:top w:val="none" w:sz="0" w:space="0" w:color="auto"/>
        <w:left w:val="none" w:sz="0" w:space="0" w:color="auto"/>
        <w:bottom w:val="none" w:sz="0" w:space="0" w:color="auto"/>
        <w:right w:val="none" w:sz="0" w:space="0" w:color="auto"/>
      </w:divBdr>
    </w:div>
    <w:div w:id="2015067219">
      <w:bodyDiv w:val="1"/>
      <w:marLeft w:val="0"/>
      <w:marRight w:val="0"/>
      <w:marTop w:val="0"/>
      <w:marBottom w:val="0"/>
      <w:divBdr>
        <w:top w:val="none" w:sz="0" w:space="0" w:color="auto"/>
        <w:left w:val="none" w:sz="0" w:space="0" w:color="auto"/>
        <w:bottom w:val="none" w:sz="0" w:space="0" w:color="auto"/>
        <w:right w:val="none" w:sz="0" w:space="0" w:color="auto"/>
      </w:divBdr>
    </w:div>
    <w:div w:id="2053966008">
      <w:bodyDiv w:val="1"/>
      <w:marLeft w:val="0"/>
      <w:marRight w:val="0"/>
      <w:marTop w:val="0"/>
      <w:marBottom w:val="0"/>
      <w:divBdr>
        <w:top w:val="none" w:sz="0" w:space="0" w:color="auto"/>
        <w:left w:val="none" w:sz="0" w:space="0" w:color="auto"/>
        <w:bottom w:val="none" w:sz="0" w:space="0" w:color="auto"/>
        <w:right w:val="none" w:sz="0" w:space="0" w:color="auto"/>
      </w:divBdr>
    </w:div>
    <w:div w:id="20620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0031-F546-4C0D-893F-E4EC0627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Ragovenka</dc:creator>
  <cp:lastModifiedBy>Elena</cp:lastModifiedBy>
  <cp:revision>2</cp:revision>
  <cp:lastPrinted>2022-11-04T08:42:00Z</cp:lastPrinted>
  <dcterms:created xsi:type="dcterms:W3CDTF">2024-10-09T06:12:00Z</dcterms:created>
  <dcterms:modified xsi:type="dcterms:W3CDTF">2024-10-09T06:12:00Z</dcterms:modified>
</cp:coreProperties>
</file>