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E1" w:rsidRPr="00C160E1" w:rsidRDefault="00C160E1" w:rsidP="00C160E1">
      <w:pPr>
        <w:numPr>
          <w:ilvl w:val="0"/>
          <w:numId w:val="3"/>
        </w:numPr>
        <w:spacing w:after="0" w:line="240" w:lineRule="auto"/>
        <w:ind w:left="0" w:right="-675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4514850" cy="3171825"/>
            <wp:effectExtent l="19050" t="0" r="0" b="0"/>
            <wp:docPr id="8" name="Рисунок 7" descr="zemelnye_uchastki_mnogodetnyh_sem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elnye_uchastki_mnogodetnyh_sem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E1" w:rsidRPr="00C160E1" w:rsidRDefault="00C160E1" w:rsidP="00C160E1">
      <w:pPr>
        <w:spacing w:after="0" w:line="420" w:lineRule="atLeast"/>
        <w:ind w:right="-675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FFFF"/>
          <w:sz w:val="42"/>
          <w:szCs w:val="42"/>
          <w:lang w:eastAsia="ru-RU"/>
        </w:rPr>
      </w:pPr>
      <w:r w:rsidRPr="00C160E1">
        <w:rPr>
          <w:rFonts w:ascii="Times New Roman" w:eastAsia="Times New Roman" w:hAnsi="Times New Roman" w:cs="Times New Roman"/>
          <w:b/>
          <w:bCs/>
          <w:i/>
          <w:iCs/>
          <w:color w:val="FFFFFF"/>
          <w:sz w:val="42"/>
          <w:szCs w:val="42"/>
          <w:lang w:eastAsia="ru-RU"/>
        </w:rPr>
        <w:t>Помощь психолога</w:t>
      </w:r>
      <w:r w:rsidRPr="00C160E1">
        <w:rPr>
          <w:rFonts w:ascii="Times New Roman" w:eastAsia="Times New Roman" w:hAnsi="Times New Roman" w:cs="Times New Roman"/>
          <w:b/>
          <w:bCs/>
          <w:i/>
          <w:iCs/>
          <w:color w:val="FFFFFF"/>
          <w:sz w:val="42"/>
          <w:szCs w:val="42"/>
          <w:lang w:eastAsia="ru-RU"/>
        </w:rPr>
        <w:br/>
        <w:t>тел. 8 </w:t>
      </w:r>
      <w:r w:rsidRPr="00C160E1">
        <w:rPr>
          <w:rFonts w:ascii="Times New Roman" w:eastAsia="Times New Roman" w:hAnsi="Times New Roman" w:cs="Times New Roman"/>
          <w:b/>
          <w:bCs/>
          <w:i/>
          <w:iCs/>
          <w:color w:val="FFFFFF"/>
          <w:sz w:val="30"/>
          <w:szCs w:val="30"/>
          <w:bdr w:val="none" w:sz="0" w:space="0" w:color="auto" w:frame="1"/>
          <w:lang w:eastAsia="ru-RU"/>
        </w:rPr>
        <w:t>(01772) </w:t>
      </w:r>
      <w:r w:rsidRPr="00C160E1">
        <w:rPr>
          <w:rFonts w:ascii="Times New Roman" w:eastAsia="Times New Roman" w:hAnsi="Times New Roman" w:cs="Times New Roman"/>
          <w:b/>
          <w:bCs/>
          <w:i/>
          <w:iCs/>
          <w:color w:val="FFFFFF"/>
          <w:sz w:val="42"/>
          <w:szCs w:val="42"/>
          <w:lang w:eastAsia="ru-RU"/>
        </w:rPr>
        <w:t>6 81 17</w:t>
      </w:r>
    </w:p>
    <w:p w:rsidR="00C160E1" w:rsidRDefault="00724596" w:rsidP="00C160E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E887A"/>
          <w:sz w:val="62"/>
          <w:szCs w:val="62"/>
          <w:lang w:eastAsia="ru-RU"/>
        </w:rPr>
      </w:pPr>
      <w:hyperlink r:id="rId6" w:history="1">
        <w:r w:rsidR="00C160E1" w:rsidRPr="00C160E1">
          <w:rPr>
            <w:rFonts w:ascii="Times New Roman" w:eastAsia="Times New Roman" w:hAnsi="Times New Roman" w:cs="Times New Roman"/>
            <w:b/>
            <w:bCs/>
            <w:caps/>
            <w:color w:val="4BA63A"/>
            <w:sz w:val="62"/>
            <w:u w:val="single"/>
            <w:lang w:eastAsia="ru-RU"/>
          </w:rPr>
          <w:t>ОТДЕЛЕНИЕ СОЦИАЛЬНОЙ АДАПТАЦИИ И РЕАБИЛИТАЦИИ</w:t>
        </w:r>
      </w:hyperlink>
    </w:p>
    <w:p w:rsidR="00C160E1" w:rsidRPr="00D86000" w:rsidRDefault="00C160E1" w:rsidP="00C160E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62"/>
          <w:szCs w:val="62"/>
          <w:lang w:eastAsia="ru-RU"/>
        </w:rPr>
      </w:pPr>
    </w:p>
    <w:p w:rsidR="00C160E1" w:rsidRPr="00D86000" w:rsidRDefault="00C160E1" w:rsidP="004171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000">
        <w:rPr>
          <w:sz w:val="28"/>
          <w:szCs w:val="28"/>
        </w:rPr>
        <w:t>Отделение осуществляет свою деятельность с целью оказания гражданам, находящимся в трудной жизненной ситуации, в том числе подвергшимся психофизическому насилию, ставшими жертвами торговли людьми, лицам из числа детей-сирот и детей, оставшихся без попечения родителей, лицам, освободившимся из мест лишения свободы и другим, содействия в восстановлении способности к жизнедеятельности в социальной среде.</w:t>
      </w:r>
    </w:p>
    <w:p w:rsidR="00C160E1" w:rsidRPr="00724596" w:rsidRDefault="00C160E1" w:rsidP="004171F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48"/>
          <w:szCs w:val="48"/>
          <w:lang w:eastAsia="ru-RU"/>
        </w:rPr>
      </w:pPr>
      <w:r w:rsidRPr="00724596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Основные направления деятельности: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социальной адаптации и реабилитации граждан, находящихся в трудной жизненной ситуации;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в восстановлении документов, в решении правовых вопросов, входящих в компетенцию органов по труду, занятости и социальной защите;</w:t>
      </w:r>
    </w:p>
    <w:p w:rsidR="00C160E1" w:rsidRPr="00D86000" w:rsidRDefault="00C160E1" w:rsidP="00C160E1">
      <w:pPr>
        <w:numPr>
          <w:ilvl w:val="0"/>
          <w:numId w:val="8"/>
        </w:num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временного приюта через</w:t>
      </w:r>
      <w:r w:rsidR="004171F6"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8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«кризисную» комнату</w:t>
        </w:r>
      </w:hyperlink>
      <w:r w:rsidR="004171F6"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пострадавшим от насилия в семье, террористических актов, </w:t>
      </w: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техногенных катастроф и стихийных бедствий, а также лицам из числа детей-сирот и детей, оставшихся без попечения родителей;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компетенции в деятельности по социальному патронату граждан (семей), находящихся в трудной жизненной ситуации;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гражданам, находящимся в трудной жизненной ситуации;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гражданам (семьям) в преодолении межличностных и семейных конфликтов;</w:t>
      </w:r>
    </w:p>
    <w:p w:rsidR="00C160E1" w:rsidRPr="00D86000" w:rsidRDefault="004008EA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документации для присуждения премии имени Героя </w:t>
      </w:r>
      <w:r w:rsidR="00724596"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 З.М. </w:t>
      </w:r>
      <w:proofErr w:type="spellStart"/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Туснолобовой</w:t>
      </w:r>
      <w:proofErr w:type="spellEnd"/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-Марченко;</w:t>
      </w:r>
    </w:p>
    <w:p w:rsidR="004008EA" w:rsidRPr="00D86000" w:rsidRDefault="004008EA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подготовка к рассмотрению заявлений заинтересованных лиц и выдача административных решений, принятых Чашникским районным исполнительным комитетом, а также принятие административных решений об отказе в принятии заявлений заинтересованных лиц при осуществлении административных процедур, указанных в пунктах 3.15, 3.21 (в части выдачи дубликата удостоверения многодетной семьи);</w:t>
      </w:r>
    </w:p>
    <w:p w:rsidR="004008EA" w:rsidRPr="00D86000" w:rsidRDefault="004008EA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документов для награждения орденом Матери;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срочной психологиче</w:t>
      </w:r>
      <w:r w:rsidR="0072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 (круглосуточно) по Т</w:t>
      </w: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«Доверие» 8-</w:t>
      </w:r>
      <w:r w:rsidR="004008EA"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2133-61023;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социальной адаптации и реабилитации лиц, вернувшихся из мест лишения свободы;</w:t>
      </w:r>
    </w:p>
    <w:p w:rsidR="00C160E1" w:rsidRPr="00D86000" w:rsidRDefault="00C160E1" w:rsidP="00C160E1">
      <w:pPr>
        <w:numPr>
          <w:ilvl w:val="0"/>
          <w:numId w:val="8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клубов по интересам;</w:t>
      </w:r>
    </w:p>
    <w:p w:rsidR="00C160E1" w:rsidRPr="00D86000" w:rsidRDefault="00724596" w:rsidP="00C160E1">
      <w:pPr>
        <w:numPr>
          <w:ilvl w:val="0"/>
          <w:numId w:val="8"/>
        </w:num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160E1" w:rsidRPr="00D860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выдача гуманитарной помощи, салон "Милосердие".</w:t>
        </w:r>
      </w:hyperlink>
    </w:p>
    <w:p w:rsidR="00C160E1" w:rsidRPr="00C160E1" w:rsidRDefault="00C160E1" w:rsidP="00C160E1">
      <w:pPr>
        <w:numPr>
          <w:ilvl w:val="0"/>
          <w:numId w:val="8"/>
        </w:numPr>
        <w:spacing w:after="0" w:line="240" w:lineRule="auto"/>
        <w:ind w:left="105"/>
        <w:jc w:val="both"/>
        <w:rPr>
          <w:rFonts w:ascii="Tahoma" w:eastAsia="Times New Roman" w:hAnsi="Tahoma" w:cs="Tahoma"/>
          <w:color w:val="174A54"/>
          <w:sz w:val="21"/>
          <w:szCs w:val="21"/>
          <w:lang w:eastAsia="ru-RU"/>
        </w:rPr>
      </w:pPr>
    </w:p>
    <w:p w:rsidR="00724596" w:rsidRPr="00724596" w:rsidRDefault="001E724E" w:rsidP="0072459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szCs w:val="48"/>
          <w:u w:val="single"/>
          <w:bdr w:val="none" w:sz="0" w:space="0" w:color="auto" w:frame="1"/>
          <w:lang w:eastAsia="ru-RU"/>
        </w:rPr>
      </w:pPr>
      <w:r w:rsidRPr="00724596"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szCs w:val="48"/>
          <w:u w:val="single"/>
          <w:bdr w:val="none" w:sz="0" w:space="0" w:color="auto" w:frame="1"/>
          <w:lang w:eastAsia="ru-RU"/>
        </w:rPr>
        <w:t>В отделении работают</w:t>
      </w:r>
      <w:r w:rsidR="00C160E1" w:rsidRPr="00724596">
        <w:rPr>
          <w:rFonts w:ascii="Times New Roman" w:eastAsia="Times New Roman" w:hAnsi="Times New Roman" w:cs="Times New Roman"/>
          <w:b/>
          <w:bCs/>
          <w:i/>
          <w:iCs/>
          <w:color w:val="00B050"/>
          <w:sz w:val="48"/>
          <w:szCs w:val="48"/>
          <w:u w:val="single"/>
          <w:bdr w:val="none" w:sz="0" w:space="0" w:color="auto" w:frame="1"/>
          <w:lang w:eastAsia="ru-RU"/>
        </w:rPr>
        <w:t>:</w:t>
      </w:r>
    </w:p>
    <w:p w:rsidR="00C160E1" w:rsidRPr="00724596" w:rsidRDefault="004008EA" w:rsidP="00C160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 xml:space="preserve"> Школа доброжелательного отношения к подросткам</w:t>
      </w:r>
      <w:r w:rsidR="00C160E1"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 xml:space="preserve"> </w:t>
      </w: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>«Доверие»</w:t>
      </w:r>
    </w:p>
    <w:p w:rsidR="001E724E" w:rsidRPr="00724596" w:rsidRDefault="001E724E" w:rsidP="007245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</w:pPr>
    </w:p>
    <w:p w:rsidR="00724596" w:rsidRPr="001E724E" w:rsidRDefault="00724596" w:rsidP="007245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24596" w:rsidRDefault="00724596" w:rsidP="007245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724E" w:rsidRDefault="001E724E" w:rsidP="007245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316480" cy="212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5_1347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5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r w:rsidR="0072459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2142490" cy="1684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505_1301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299" cy="169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4E" w:rsidRDefault="001E724E" w:rsidP="001E7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E724E" w:rsidRDefault="001E724E" w:rsidP="001E7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60E1" w:rsidRPr="00724596" w:rsidRDefault="004171F6" w:rsidP="007245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lastRenderedPageBreak/>
        <w:t>Группа взаимопомощи «Третий возраст</w:t>
      </w:r>
      <w:r w:rsidR="00C160E1"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>» для людей пожилого возраста</w:t>
      </w:r>
    </w:p>
    <w:p w:rsidR="001E724E" w:rsidRPr="00D86000" w:rsidRDefault="001E724E" w:rsidP="001E724E">
      <w:pPr>
        <w:numPr>
          <w:ilvl w:val="0"/>
          <w:numId w:val="6"/>
        </w:num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3560445</wp:posOffset>
            </wp:positionH>
            <wp:positionV relativeFrom="paragraph">
              <wp:posOffset>-3810</wp:posOffset>
            </wp:positionV>
            <wp:extent cx="2377440" cy="1889760"/>
            <wp:effectExtent l="0" t="0" r="0" b="0"/>
            <wp:wrapThrough wrapText="bothSides">
              <wp:wrapPolygon edited="0">
                <wp:start x="0" y="0"/>
                <wp:lineTo x="0" y="21339"/>
                <wp:lineTo x="21462" y="21339"/>
                <wp:lineTo x="2146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930_1054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0E1" w:rsidRPr="00724596" w:rsidRDefault="004171F6" w:rsidP="00C160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>Кружок «След</w:t>
      </w:r>
      <w:r w:rsidR="00C160E1"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>» для</w:t>
      </w: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 xml:space="preserve"> обязанных лиц и родителей, чьи дети находятся в социально опасном положении</w:t>
      </w:r>
    </w:p>
    <w:p w:rsidR="001E724E" w:rsidRPr="00D86000" w:rsidRDefault="001E724E" w:rsidP="00C160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836000" cy="2264400"/>
            <wp:effectExtent l="0" t="0" r="0" b="0"/>
            <wp:wrapThrough wrapText="bothSides">
              <wp:wrapPolygon edited="0">
                <wp:start x="0" y="0"/>
                <wp:lineTo x="0" y="21449"/>
                <wp:lineTo x="21294" y="21449"/>
                <wp:lineTo x="2129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112_12255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1F6" w:rsidRPr="00724596" w:rsidRDefault="004171F6" w:rsidP="00C160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>Клуб «Родительский университет»</w:t>
      </w:r>
    </w:p>
    <w:p w:rsidR="001E724E" w:rsidRPr="00724596" w:rsidRDefault="001E724E" w:rsidP="001E724E">
      <w:pPr>
        <w:numPr>
          <w:ilvl w:val="0"/>
          <w:numId w:val="6"/>
        </w:numPr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24596">
        <w:rPr>
          <w:rFonts w:ascii="Times New Roman" w:eastAsia="Times New Roman" w:hAnsi="Times New Roman" w:cs="Times New Roman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-1905</wp:posOffset>
            </wp:positionV>
            <wp:extent cx="180594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18" y="21429"/>
                <wp:lineTo x="214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d48efe2fd43da8cc6493b25e130005b1-V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24E" w:rsidRPr="00724596" w:rsidRDefault="001E724E" w:rsidP="00C160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30A0"/>
          <w:sz w:val="21"/>
          <w:szCs w:val="21"/>
          <w:lang w:eastAsia="ru-RU"/>
        </w:rPr>
      </w:pPr>
    </w:p>
    <w:p w:rsidR="004171F6" w:rsidRPr="00724596" w:rsidRDefault="004171F6" w:rsidP="00C160E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7030A0"/>
          <w:sz w:val="44"/>
          <w:szCs w:val="44"/>
          <w:lang w:eastAsia="ru-RU"/>
        </w:rPr>
      </w:pPr>
      <w:r w:rsidRPr="00724596">
        <w:rPr>
          <w:rFonts w:ascii="Times New Roman" w:eastAsia="Times New Roman" w:hAnsi="Times New Roman" w:cs="Times New Roman"/>
          <w:color w:val="7030A0"/>
          <w:sz w:val="44"/>
          <w:szCs w:val="44"/>
          <w:bdr w:val="none" w:sz="0" w:space="0" w:color="auto" w:frame="1"/>
          <w:lang w:eastAsia="ru-RU"/>
        </w:rPr>
        <w:t>Клуб «Материнское сердце» для матерей детей-инвалидов</w:t>
      </w:r>
    </w:p>
    <w:p w:rsidR="00D86000" w:rsidRPr="00724596" w:rsidRDefault="00D86000" w:rsidP="00D860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17365D" w:themeColor="text2" w:themeShade="BF"/>
          <w:sz w:val="44"/>
          <w:szCs w:val="44"/>
          <w:u w:val="single"/>
          <w:bdr w:val="none" w:sz="0" w:space="0" w:color="auto" w:frame="1"/>
          <w:lang w:eastAsia="ru-RU"/>
        </w:rPr>
      </w:pPr>
    </w:p>
    <w:p w:rsidR="00724596" w:rsidRDefault="00724596" w:rsidP="00D860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724596" w:rsidRDefault="00724596" w:rsidP="00D8600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86000" w:rsidRPr="00724596" w:rsidRDefault="004171F6" w:rsidP="0072459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single"/>
          <w:bdr w:val="none" w:sz="0" w:space="0" w:color="auto" w:frame="1"/>
          <w:lang w:eastAsia="ru-RU"/>
        </w:rPr>
      </w:pPr>
      <w:r w:rsidRPr="00724596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single"/>
          <w:bdr w:val="none" w:sz="0" w:space="0" w:color="auto" w:frame="1"/>
          <w:lang w:eastAsia="ru-RU"/>
        </w:rPr>
        <w:t>Услуга временный приют</w:t>
      </w:r>
      <w:r w:rsidR="00D86000" w:rsidRPr="00724596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u w:val="single"/>
          <w:bdr w:val="none" w:sz="0" w:space="0" w:color="auto" w:frame="1"/>
          <w:lang w:eastAsia="ru-RU"/>
        </w:rPr>
        <w:t xml:space="preserve"> в «кризисной комнате</w:t>
      </w:r>
    </w:p>
    <w:p w:rsidR="00D86000" w:rsidRPr="00D86000" w:rsidRDefault="00D86000" w:rsidP="00D860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6000">
        <w:rPr>
          <w:sz w:val="28"/>
          <w:szCs w:val="28"/>
        </w:rPr>
        <w:t>Специалистами учреждения проводится информационно-профилактическая работа по предотвращению домашнего (семейного) насилия. В целях оказания помощи гражданам, пострадавшим от насилия в семье, а также, оказавшимся в трудной жизненной ситуации, в отделении социальной адаптации и реабилитации функционирует «кризисная» комната</w:t>
      </w:r>
      <w:r w:rsidRPr="00D86000">
        <w:rPr>
          <w:color w:val="800000"/>
          <w:sz w:val="28"/>
          <w:szCs w:val="28"/>
        </w:rPr>
        <w:t>.</w:t>
      </w:r>
    </w:p>
    <w:p w:rsidR="00D86000" w:rsidRDefault="00D86000" w:rsidP="00D86000">
      <w:pPr>
        <w:pStyle w:val="a4"/>
        <w:spacing w:before="360" w:beforeAutospacing="0" w:after="0" w:afterAutospacing="0"/>
        <w:rPr>
          <w:rFonts w:ascii="Verdana" w:hAnsi="Verdana" w:cs="Tahoma"/>
          <w:color w:val="000000"/>
          <w:sz w:val="21"/>
          <w:szCs w:val="21"/>
        </w:rPr>
      </w:pPr>
      <w:r>
        <w:rPr>
          <w:rFonts w:ascii="Verdana" w:hAnsi="Verdana" w:cs="Tahom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743450" cy="2667000"/>
            <wp:effectExtent l="19050" t="0" r="0" b="0"/>
            <wp:docPr id="9" name="Рисунок 8" descr="наси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илие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00" w:rsidRPr="00D86000" w:rsidRDefault="00D86000" w:rsidP="00D8600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rFonts w:ascii="Verdana" w:hAnsi="Verdana" w:cs="Tahoma"/>
          <w:color w:val="000012"/>
          <w:sz w:val="21"/>
          <w:szCs w:val="21"/>
        </w:rPr>
        <w:t> </w:t>
      </w:r>
      <w:r w:rsidRPr="00D86000">
        <w:rPr>
          <w:rStyle w:val="a5"/>
          <w:color w:val="FF0000"/>
          <w:sz w:val="28"/>
          <w:szCs w:val="28"/>
        </w:rPr>
        <w:t>Нуждающиеся в услугах временного приюта</w:t>
      </w:r>
    </w:p>
    <w:p w:rsidR="00D86000" w:rsidRPr="00D86000" w:rsidRDefault="00D86000" w:rsidP="00D8600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6000">
        <w:rPr>
          <w:rStyle w:val="a5"/>
          <w:color w:val="FF0000"/>
          <w:sz w:val="28"/>
          <w:szCs w:val="28"/>
        </w:rPr>
        <w:t>через </w:t>
      </w:r>
      <w:r w:rsidRPr="00D86000">
        <w:rPr>
          <w:rStyle w:val="a8"/>
          <w:b/>
          <w:bCs/>
          <w:color w:val="FF0000"/>
          <w:sz w:val="28"/>
          <w:szCs w:val="28"/>
        </w:rPr>
        <w:t>«кризисную» </w:t>
      </w:r>
      <w:r w:rsidRPr="00D86000">
        <w:rPr>
          <w:rStyle w:val="a5"/>
          <w:i/>
          <w:iCs/>
          <w:color w:val="FF0000"/>
          <w:sz w:val="28"/>
          <w:szCs w:val="28"/>
        </w:rPr>
        <w:t>комнату</w:t>
      </w:r>
    </w:p>
    <w:p w:rsidR="00D86000" w:rsidRPr="00D86000" w:rsidRDefault="00D86000" w:rsidP="00D8600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6000">
        <w:rPr>
          <w:rStyle w:val="a5"/>
          <w:color w:val="FF0000"/>
          <w:sz w:val="28"/>
          <w:szCs w:val="28"/>
        </w:rPr>
        <w:t>могут обращаться по телефону:</w:t>
      </w:r>
    </w:p>
    <w:p w:rsidR="00D86000" w:rsidRPr="00D86000" w:rsidRDefault="00D86000" w:rsidP="00D8600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6000">
        <w:rPr>
          <w:rStyle w:val="a5"/>
          <w:color w:val="FF0000"/>
          <w:sz w:val="28"/>
          <w:szCs w:val="28"/>
        </w:rPr>
        <w:t>8-02133 61023</w:t>
      </w:r>
    </w:p>
    <w:p w:rsidR="00D86000" w:rsidRPr="00D86000" w:rsidRDefault="00D86000" w:rsidP="00D86000">
      <w:pPr>
        <w:pStyle w:val="a4"/>
        <w:spacing w:before="0" w:beforeAutospacing="0" w:after="0" w:afterAutospacing="0"/>
        <w:jc w:val="center"/>
        <w:rPr>
          <w:rFonts w:ascii="Verdana" w:hAnsi="Verdana" w:cs="Tahoma"/>
          <w:color w:val="000000"/>
          <w:sz w:val="28"/>
          <w:szCs w:val="28"/>
        </w:rPr>
      </w:pPr>
      <w:r w:rsidRPr="00D86000">
        <w:rPr>
          <w:rStyle w:val="a8"/>
          <w:color w:val="FF0000"/>
          <w:sz w:val="28"/>
          <w:szCs w:val="28"/>
        </w:rPr>
        <w:t>(конфиденциально, круглосуточно, без выходных</w:t>
      </w:r>
      <w:r w:rsidRPr="00D86000">
        <w:rPr>
          <w:rStyle w:val="a8"/>
          <w:rFonts w:ascii="Verdana" w:hAnsi="Verdana" w:cs="Tahoma"/>
          <w:color w:val="FF0000"/>
          <w:sz w:val="28"/>
          <w:szCs w:val="28"/>
        </w:rPr>
        <w:t>).</w:t>
      </w:r>
    </w:p>
    <w:p w:rsidR="00D86000" w:rsidRPr="00D86000" w:rsidRDefault="00D86000" w:rsidP="00D860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D86000" w:rsidRPr="00D86000" w:rsidRDefault="00D86000" w:rsidP="004171F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C160E1" w:rsidRPr="00C160E1" w:rsidRDefault="00C160E1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28800" cy="1381125"/>
            <wp:effectExtent l="76200" t="76200" r="57150" b="47625"/>
            <wp:docPr id="5" name="Рисунок 5" descr="http://volojin-tcson.by/images/suppor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lojin-tcson.by/images/support_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56019"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E1" w:rsidRPr="00724596" w:rsidRDefault="00C160E1" w:rsidP="004171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</w:pPr>
      <w:r w:rsidRPr="00724596"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bdr w:val="none" w:sz="0" w:space="0" w:color="auto" w:frame="1"/>
          <w:lang w:eastAsia="ru-RU"/>
        </w:rPr>
        <w:t>Помощь психолога</w:t>
      </w:r>
    </w:p>
    <w:p w:rsidR="004171F6" w:rsidRDefault="004171F6" w:rsidP="00C1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получения помощи психолога, вы можете по</w:t>
      </w:r>
      <w:r w:rsidR="00D86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звонить по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телефону </w:t>
      </w:r>
    </w:p>
    <w:p w:rsidR="00C160E1" w:rsidRPr="00C160E1" w:rsidRDefault="004008EA" w:rsidP="00C1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8 (02133) 6 10</w:t>
      </w:r>
      <w:r w:rsidR="00C160E1" w:rsidRPr="00C160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23</w:t>
      </w:r>
      <w:r w:rsidR="004171F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4171F6" w:rsidRPr="00D86000">
        <w:rPr>
          <w:rFonts w:ascii="Times New Roman" w:eastAsia="Times New Roman" w:hAnsi="Times New Roman" w:cs="Times New Roman"/>
          <w:bCs/>
          <w:sz w:val="28"/>
          <w:lang w:eastAsia="ru-RU"/>
        </w:rPr>
        <w:t>в рабочи</w:t>
      </w:r>
      <w:r w:rsidR="00D86000" w:rsidRPr="00D86000">
        <w:rPr>
          <w:rFonts w:ascii="Times New Roman" w:eastAsia="Times New Roman" w:hAnsi="Times New Roman" w:cs="Times New Roman"/>
          <w:bCs/>
          <w:sz w:val="28"/>
          <w:lang w:eastAsia="ru-RU"/>
        </w:rPr>
        <w:t>е дни с 8:00 до 13:00 и с 14:00 до 17:00</w:t>
      </w:r>
    </w:p>
    <w:p w:rsidR="00C160E1" w:rsidRPr="00C160E1" w:rsidRDefault="00C160E1" w:rsidP="00C1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0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160E1" w:rsidRPr="00C160E1" w:rsidRDefault="00C160E1" w:rsidP="00C1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0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160E1" w:rsidRPr="00724596" w:rsidRDefault="00C160E1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</w:pPr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Заведующий отделением – Коваль Татьяна Ивановна</w:t>
      </w:r>
    </w:p>
    <w:p w:rsidR="00724596" w:rsidRPr="00724596" w:rsidRDefault="00724596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</w:pPr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Специалисты –Королёва Анна Николаевна</w:t>
      </w:r>
    </w:p>
    <w:p w:rsidR="00724596" w:rsidRPr="00724596" w:rsidRDefault="00724596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</w:pPr>
      <w:proofErr w:type="spellStart"/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Теслёнок</w:t>
      </w:r>
      <w:proofErr w:type="spellEnd"/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 xml:space="preserve"> Ольга Николаевна (80 2133 62254)</w:t>
      </w:r>
    </w:p>
    <w:p w:rsidR="00724596" w:rsidRPr="00724596" w:rsidRDefault="00724596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</w:pPr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Психолог – Кудрявцева Светлана Алексеевна</w:t>
      </w:r>
    </w:p>
    <w:p w:rsidR="00C160E1" w:rsidRPr="00724596" w:rsidRDefault="00C160E1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</w:pPr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Контактный телефон - 8 (02133) 6 10 23</w:t>
      </w:r>
    </w:p>
    <w:p w:rsidR="00C160E1" w:rsidRPr="00724596" w:rsidRDefault="00C160E1" w:rsidP="007245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030A0"/>
          <w:sz w:val="23"/>
          <w:szCs w:val="23"/>
          <w:lang w:eastAsia="ru-RU"/>
        </w:rPr>
      </w:pPr>
      <w:r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Адрес - г. Новолукомль, ул. Набережная</w:t>
      </w:r>
      <w:r w:rsidR="004008EA" w:rsidRPr="00724596">
        <w:rPr>
          <w:rFonts w:ascii="Times New Roman" w:eastAsia="Times New Roman" w:hAnsi="Times New Roman" w:cs="Times New Roman"/>
          <w:bCs/>
          <w:color w:val="7030A0"/>
          <w:sz w:val="28"/>
          <w:lang w:eastAsia="ru-RU"/>
        </w:rPr>
        <w:t>, 11А/2</w:t>
      </w:r>
    </w:p>
    <w:p w:rsidR="009E1FAC" w:rsidRPr="00724596" w:rsidRDefault="009E1FAC" w:rsidP="00724596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9E1FAC" w:rsidRPr="00724596" w:rsidSect="009E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1D"/>
    <w:multiLevelType w:val="multilevel"/>
    <w:tmpl w:val="6356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55906"/>
    <w:multiLevelType w:val="multilevel"/>
    <w:tmpl w:val="076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21C6D"/>
    <w:multiLevelType w:val="multilevel"/>
    <w:tmpl w:val="6D3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758A2"/>
    <w:multiLevelType w:val="multilevel"/>
    <w:tmpl w:val="EF1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85386"/>
    <w:multiLevelType w:val="multilevel"/>
    <w:tmpl w:val="E6F8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07B8B"/>
    <w:multiLevelType w:val="multilevel"/>
    <w:tmpl w:val="96B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C115B"/>
    <w:multiLevelType w:val="multilevel"/>
    <w:tmpl w:val="3C1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63841"/>
    <w:multiLevelType w:val="multilevel"/>
    <w:tmpl w:val="C73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1"/>
    <w:rsid w:val="001E724E"/>
    <w:rsid w:val="004008EA"/>
    <w:rsid w:val="004171F6"/>
    <w:rsid w:val="005A5782"/>
    <w:rsid w:val="00724596"/>
    <w:rsid w:val="00951D58"/>
    <w:rsid w:val="009E1FAC"/>
    <w:rsid w:val="00C160E1"/>
    <w:rsid w:val="00D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AC26"/>
  <w15:docId w15:val="{CD481794-A191-43F0-95A1-395237C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AC"/>
  </w:style>
  <w:style w:type="paragraph" w:styleId="2">
    <w:name w:val="heading 2"/>
    <w:basedOn w:val="a"/>
    <w:link w:val="20"/>
    <w:uiPriority w:val="9"/>
    <w:qFormat/>
    <w:rsid w:val="00C16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0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6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0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60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0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0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C1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aption">
    <w:name w:val="flex-caption"/>
    <w:basedOn w:val="a"/>
    <w:rsid w:val="00C1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E1"/>
    <w:rPr>
      <w:b/>
      <w:bCs/>
    </w:rPr>
  </w:style>
  <w:style w:type="paragraph" w:customStyle="1" w:styleId="bottombox">
    <w:name w:val="bottombox"/>
    <w:basedOn w:val="a"/>
    <w:rsid w:val="00C1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E1"/>
    <w:rPr>
      <w:rFonts w:ascii="Tahoma" w:hAnsi="Tahoma" w:cs="Tahoma"/>
      <w:sz w:val="16"/>
      <w:szCs w:val="16"/>
    </w:rPr>
  </w:style>
  <w:style w:type="character" w:customStyle="1" w:styleId="elementhandle">
    <w:name w:val="element_handle"/>
    <w:basedOn w:val="a0"/>
    <w:rsid w:val="00D86000"/>
  </w:style>
  <w:style w:type="character" w:styleId="a8">
    <w:name w:val="Emphasis"/>
    <w:basedOn w:val="a0"/>
    <w:uiPriority w:val="20"/>
    <w:qFormat/>
    <w:rsid w:val="00D86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8852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301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84413">
                          <w:marLeft w:val="45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single" w:sz="18" w:space="18" w:color="3499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03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28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0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1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ovysktcson.lepshy.by/otdeleniya-tsentra/otdelenie-sotsialnoy-adaptatsii-i-reabilitatsii/4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volkovysktcson.lepshy.by/otdeleniya-tsentra/otdelenie-sotsialnoy-adaptatsii-i-reabilitatsii/krizisnaya-komnata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lojin-tcson.by/nashi-otdeleniya/20-sotsialnoj-adaptatsii-i-reabilitatsi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upravtrud@outlook.com</dc:creator>
  <cp:lastModifiedBy>Nastja</cp:lastModifiedBy>
  <cp:revision>2</cp:revision>
  <dcterms:created xsi:type="dcterms:W3CDTF">2021-07-30T13:35:00Z</dcterms:created>
  <dcterms:modified xsi:type="dcterms:W3CDTF">2021-07-30T13:35:00Z</dcterms:modified>
</cp:coreProperties>
</file>