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FEA" w:rsidRPr="00053FEA" w:rsidRDefault="00053FEA" w:rsidP="00053F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3FEA">
        <w:rPr>
          <w:rFonts w:ascii="Times New Roman" w:hAnsi="Times New Roman" w:cs="Times New Roman"/>
          <w:sz w:val="28"/>
          <w:szCs w:val="28"/>
        </w:rPr>
        <w:t>ВНИМАНИЮ СУБЪЕКТОВ ХОЗЯЙСТВОВАНИЯ</w:t>
      </w:r>
    </w:p>
    <w:p w:rsidR="00053FEA" w:rsidRDefault="00053FEA" w:rsidP="004C231D">
      <w:pPr>
        <w:autoSpaceDE w:val="0"/>
        <w:autoSpaceDN w:val="0"/>
        <w:adjustRightInd w:val="0"/>
        <w:jc w:val="center"/>
        <w:rPr>
          <w:b/>
          <w:sz w:val="36"/>
        </w:rPr>
      </w:pPr>
    </w:p>
    <w:p w:rsidR="004C231D" w:rsidRPr="00053FEA" w:rsidRDefault="004C231D" w:rsidP="004C231D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053FEA">
        <w:rPr>
          <w:b/>
          <w:sz w:val="32"/>
          <w:szCs w:val="32"/>
        </w:rPr>
        <w:t>Информация о проведении обязательного аудита</w:t>
      </w:r>
    </w:p>
    <w:p w:rsidR="004C231D" w:rsidRPr="00053FEA" w:rsidRDefault="00917B12" w:rsidP="004C231D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053FEA">
        <w:rPr>
          <w:b/>
          <w:sz w:val="32"/>
          <w:szCs w:val="32"/>
        </w:rPr>
        <w:t xml:space="preserve">годовой </w:t>
      </w:r>
      <w:r w:rsidR="004C231D" w:rsidRPr="00053FEA">
        <w:rPr>
          <w:b/>
          <w:sz w:val="32"/>
          <w:szCs w:val="32"/>
        </w:rPr>
        <w:t xml:space="preserve">бухгалтерской и </w:t>
      </w:r>
      <w:r w:rsidR="00A04A35" w:rsidRPr="00053FEA">
        <w:rPr>
          <w:b/>
          <w:sz w:val="32"/>
          <w:szCs w:val="32"/>
        </w:rPr>
        <w:t>(</w:t>
      </w:r>
      <w:r w:rsidR="004C231D" w:rsidRPr="00053FEA">
        <w:rPr>
          <w:b/>
          <w:sz w:val="32"/>
          <w:szCs w:val="32"/>
        </w:rPr>
        <w:t>или</w:t>
      </w:r>
      <w:r w:rsidR="00A04A35" w:rsidRPr="00053FEA">
        <w:rPr>
          <w:b/>
          <w:sz w:val="32"/>
          <w:szCs w:val="32"/>
        </w:rPr>
        <w:t>)</w:t>
      </w:r>
      <w:r w:rsidR="004C231D" w:rsidRPr="00053FEA">
        <w:rPr>
          <w:b/>
          <w:sz w:val="32"/>
          <w:szCs w:val="32"/>
        </w:rPr>
        <w:t xml:space="preserve"> финансовой отчетности</w:t>
      </w:r>
    </w:p>
    <w:p w:rsidR="004C231D" w:rsidRDefault="004C231D" w:rsidP="004C231D">
      <w:pPr>
        <w:ind w:firstLine="709"/>
        <w:jc w:val="both"/>
        <w:outlineLvl w:val="0"/>
        <w:rPr>
          <w:sz w:val="30"/>
        </w:rPr>
      </w:pPr>
    </w:p>
    <w:p w:rsidR="004257A7" w:rsidRDefault="004257A7" w:rsidP="004257A7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  <w:lang w:val="en-US"/>
        </w:rPr>
        <w:t>I</w:t>
      </w:r>
      <w:r>
        <w:rPr>
          <w:sz w:val="30"/>
          <w:szCs w:val="30"/>
        </w:rPr>
        <w:t>. </w:t>
      </w:r>
      <w:r w:rsidRPr="00053FEA">
        <w:rPr>
          <w:sz w:val="30"/>
          <w:szCs w:val="30"/>
        </w:rPr>
        <w:t>С 20 февраля 2021 г</w:t>
      </w:r>
      <w:r w:rsidR="00053FEA">
        <w:rPr>
          <w:sz w:val="30"/>
          <w:szCs w:val="30"/>
        </w:rPr>
        <w:t>ода</w:t>
      </w:r>
      <w:r w:rsidR="00A53C2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вступило в силу постановление Министерства финансов Республики Беларусь от 14 января 2021 г. № 6 «Об изменении постановлений Министерства финансов Республики Беларусь», которым внесены изменения в постановление Министерства финансов Республики Беларусь от 18 октября 2019 г. № 58 «О банке данных организаций, годовая отчетность которых подлежит обязательному аудиту» (далее – постановление № 58). Согласно постановлению № 58 информация о факте проведения обязательного аудита отчетности представляется в Министерство финансов аудируемым лицом посредством заполнения анкеты, размещенной на официальном сайте Министерства финансов </w:t>
      </w:r>
      <w:hyperlink r:id="rId7" w:history="1">
        <w:r w:rsidRPr="00ED746D">
          <w:rPr>
            <w:rStyle w:val="a4"/>
            <w:sz w:val="30"/>
            <w:szCs w:val="30"/>
            <w:lang w:val="en-US"/>
          </w:rPr>
          <w:t>www</w:t>
        </w:r>
        <w:r w:rsidRPr="00FD7790">
          <w:rPr>
            <w:rStyle w:val="a4"/>
            <w:sz w:val="30"/>
            <w:szCs w:val="30"/>
          </w:rPr>
          <w:t>.</w:t>
        </w:r>
        <w:proofErr w:type="spellStart"/>
        <w:r w:rsidRPr="00ED746D">
          <w:rPr>
            <w:rStyle w:val="a4"/>
            <w:sz w:val="30"/>
            <w:szCs w:val="30"/>
            <w:lang w:val="en-US"/>
          </w:rPr>
          <w:t>minfin</w:t>
        </w:r>
        <w:proofErr w:type="spellEnd"/>
        <w:r w:rsidRPr="00FD7790">
          <w:rPr>
            <w:rStyle w:val="a4"/>
            <w:sz w:val="30"/>
            <w:szCs w:val="30"/>
          </w:rPr>
          <w:t>.</w:t>
        </w:r>
        <w:r w:rsidRPr="00ED746D">
          <w:rPr>
            <w:rStyle w:val="a4"/>
            <w:sz w:val="30"/>
            <w:szCs w:val="30"/>
            <w:lang w:val="en-US"/>
          </w:rPr>
          <w:t>gov</w:t>
        </w:r>
        <w:r w:rsidRPr="00FD7790">
          <w:rPr>
            <w:rStyle w:val="a4"/>
            <w:sz w:val="30"/>
            <w:szCs w:val="30"/>
          </w:rPr>
          <w:t>.</w:t>
        </w:r>
        <w:r w:rsidRPr="00ED746D">
          <w:rPr>
            <w:rStyle w:val="a4"/>
            <w:sz w:val="30"/>
            <w:szCs w:val="30"/>
            <w:lang w:val="en-US"/>
          </w:rPr>
          <w:t>by</w:t>
        </w:r>
      </w:hyperlink>
      <w:r w:rsidR="00A53C2A">
        <w:rPr>
          <w:rStyle w:val="a4"/>
          <w:sz w:val="30"/>
          <w:szCs w:val="30"/>
        </w:rPr>
        <w:t xml:space="preserve"> </w:t>
      </w:r>
      <w:bookmarkStart w:id="0" w:name="_GoBack"/>
      <w:bookmarkEnd w:id="0"/>
      <w:r>
        <w:rPr>
          <w:sz w:val="30"/>
          <w:szCs w:val="30"/>
        </w:rPr>
        <w:t>в глобальной компьютерной сети Интернет в разделе «Аудиторская деятельность».</w:t>
      </w:r>
    </w:p>
    <w:p w:rsidR="004257A7" w:rsidRDefault="004257A7" w:rsidP="004257A7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Срок представления </w:t>
      </w:r>
      <w:r w:rsidRPr="00FD7790">
        <w:rPr>
          <w:sz w:val="30"/>
          <w:szCs w:val="30"/>
        </w:rPr>
        <w:t>вышеуказанной</w:t>
      </w:r>
      <w:r>
        <w:rPr>
          <w:sz w:val="30"/>
          <w:szCs w:val="30"/>
        </w:rPr>
        <w:t xml:space="preserve"> информации – в течение месяца с даты получения аудиторского заключения в случае проведения обязательного аудита отчетности, но не позднее 15 июля года, следующего за отчетным.</w:t>
      </w:r>
    </w:p>
    <w:p w:rsidR="005E25F7" w:rsidRDefault="004257A7" w:rsidP="005E25F7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  <w:lang w:val="en-US"/>
        </w:rPr>
        <w:t>II</w:t>
      </w:r>
      <w:r w:rsidR="00C34D55">
        <w:rPr>
          <w:sz w:val="30"/>
          <w:szCs w:val="30"/>
        </w:rPr>
        <w:t xml:space="preserve">. </w:t>
      </w:r>
      <w:r w:rsidR="003448B2">
        <w:rPr>
          <w:sz w:val="30"/>
          <w:szCs w:val="30"/>
        </w:rPr>
        <w:t xml:space="preserve">В связи с принятием новой редакции </w:t>
      </w:r>
      <w:r w:rsidR="003448B2" w:rsidRPr="003B7B98">
        <w:rPr>
          <w:sz w:val="30"/>
          <w:szCs w:val="30"/>
        </w:rPr>
        <w:t xml:space="preserve">Закона </w:t>
      </w:r>
      <w:r w:rsidR="003448B2" w:rsidRPr="00392FEA">
        <w:rPr>
          <w:sz w:val="30"/>
          <w:szCs w:val="30"/>
        </w:rPr>
        <w:t>Республики Беларусь от 12 июля 2013 г.</w:t>
      </w:r>
      <w:r w:rsidR="003448B2">
        <w:rPr>
          <w:sz w:val="30"/>
          <w:szCs w:val="30"/>
        </w:rPr>
        <w:t xml:space="preserve"> № 56-З</w:t>
      </w:r>
      <w:r w:rsidR="00C34D55">
        <w:rPr>
          <w:sz w:val="30"/>
          <w:szCs w:val="30"/>
        </w:rPr>
        <w:t xml:space="preserve"> «Об аудиторской деятельности»</w:t>
      </w:r>
      <w:r w:rsidR="000F72F3">
        <w:rPr>
          <w:sz w:val="30"/>
          <w:szCs w:val="30"/>
        </w:rPr>
        <w:t xml:space="preserve"> </w:t>
      </w:r>
      <w:r w:rsidR="003448B2">
        <w:rPr>
          <w:sz w:val="30"/>
          <w:szCs w:val="30"/>
        </w:rPr>
        <w:t>(в редакции</w:t>
      </w:r>
      <w:r w:rsidR="005E25F7">
        <w:rPr>
          <w:sz w:val="30"/>
          <w:szCs w:val="30"/>
        </w:rPr>
        <w:t xml:space="preserve"> Закона Республики Беларусь</w:t>
      </w:r>
      <w:r w:rsidR="003448B2">
        <w:rPr>
          <w:sz w:val="30"/>
          <w:szCs w:val="30"/>
        </w:rPr>
        <w:t xml:space="preserve"> от 18.07.2019</w:t>
      </w:r>
      <w:r w:rsidR="008A3AFF">
        <w:rPr>
          <w:sz w:val="30"/>
          <w:szCs w:val="30"/>
        </w:rPr>
        <w:t xml:space="preserve"> № 22</w:t>
      </w:r>
      <w:r w:rsidR="005E25F7">
        <w:rPr>
          <w:sz w:val="30"/>
          <w:szCs w:val="30"/>
        </w:rPr>
        <w:t>9</w:t>
      </w:r>
      <w:r w:rsidR="008A3AFF">
        <w:rPr>
          <w:sz w:val="30"/>
          <w:szCs w:val="30"/>
        </w:rPr>
        <w:t>-З «Об изменении Закона Республики Беларусь «Об аудиторской деятельности</w:t>
      </w:r>
      <w:r w:rsidR="003448B2">
        <w:rPr>
          <w:sz w:val="30"/>
          <w:szCs w:val="30"/>
        </w:rPr>
        <w:t xml:space="preserve">) </w:t>
      </w:r>
      <w:r w:rsidR="003448B2" w:rsidRPr="00392FEA">
        <w:rPr>
          <w:sz w:val="30"/>
          <w:szCs w:val="30"/>
        </w:rPr>
        <w:t xml:space="preserve">(далее – Закон) </w:t>
      </w:r>
      <w:r w:rsidR="008A3AFF">
        <w:rPr>
          <w:sz w:val="30"/>
          <w:szCs w:val="30"/>
        </w:rPr>
        <w:t xml:space="preserve">статья 22 Закона </w:t>
      </w:r>
      <w:r w:rsidR="003448B2">
        <w:rPr>
          <w:sz w:val="30"/>
          <w:szCs w:val="30"/>
        </w:rPr>
        <w:t>доводится в порядке информирования:</w:t>
      </w:r>
    </w:p>
    <w:p w:rsidR="003448B2" w:rsidRDefault="003448B2" w:rsidP="00C34D55">
      <w:pPr>
        <w:ind w:firstLine="708"/>
        <w:jc w:val="both"/>
        <w:rPr>
          <w:sz w:val="30"/>
          <w:szCs w:val="30"/>
        </w:rPr>
      </w:pPr>
    </w:p>
    <w:p w:rsidR="005E25F7" w:rsidRP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«Статья 22. Обязательный аудит бухгалтерской и (или) финансовой отчетности.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1. Обязательный аудит бухгалтерской и (или) финансовой отчетности - аудит бухгалтерской и (или) финансовой отчетности, обязательность проведения которого установлена настоящим Законом и иными законодательными актами.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Годовая финансовая отчетность, составленная в соответствии с МСФО, подлежит обязательному аудиту, если обязательность составления такой отчетности установлена законодательными актами.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 Ежегодно проводится обязательный аудит годовой индивидуальной и консолидированной (в случае ее составления) бухгалтерской и (или) финансовой отчетности, составленной в соответствии с законодательством Республики Беларусь: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акционерных обществ, обязанных согласно законодательству </w:t>
      </w:r>
      <w:r>
        <w:rPr>
          <w:rFonts w:ascii="Times New Roman" w:hAnsi="Times New Roman" w:cs="Times New Roman"/>
          <w:sz w:val="30"/>
          <w:szCs w:val="30"/>
        </w:rPr>
        <w:lastRenderedPageBreak/>
        <w:t>раскрывать информацию об акционерном обществе в соответствии с законодательством о ценных бумагах;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Национального банка;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банков, банковских групп, банковских холдингов;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бирж;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страховых организаций, страховых брокеров;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резидентов Парка высоких технологий;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организации, осуществляющей гарантированное возмещение банковских вкладов (депозитов) физических лиц;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профессиональных участников рынка ценных бумаг;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акционерных инвестиционных фондов;</w:t>
      </w:r>
    </w:p>
    <w:p w:rsidR="00053FEA" w:rsidRDefault="005E25F7" w:rsidP="00053FE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управляющих организаций инвестиционных </w:t>
      </w:r>
      <w:proofErr w:type="spellStart"/>
      <w:proofErr w:type="gramStart"/>
      <w:r>
        <w:rPr>
          <w:rFonts w:ascii="Times New Roman" w:hAnsi="Times New Roman" w:cs="Times New Roman"/>
          <w:sz w:val="30"/>
          <w:szCs w:val="30"/>
        </w:rPr>
        <w:t>фондов;иных</w:t>
      </w:r>
      <w:proofErr w:type="spellEnd"/>
      <w:proofErr w:type="gramEnd"/>
      <w:r>
        <w:rPr>
          <w:rFonts w:ascii="Times New Roman" w:hAnsi="Times New Roman" w:cs="Times New Roman"/>
          <w:sz w:val="30"/>
          <w:szCs w:val="30"/>
        </w:rPr>
        <w:t xml:space="preserve"> юридических лиц, у которых объем выручки от реализации товаров (выполнения работ, оказания услуг) за предыдущий отчетный год превышает 500 000 базовых величин (на 31 декабря предыдущего отчетного года).</w:t>
      </w:r>
    </w:p>
    <w:p w:rsidR="005E25F7" w:rsidRDefault="005E25F7" w:rsidP="00053FE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 Закупки аудиторских услуг по проведению обязательного аудита годовой бухгалтерской и (или) финансовой отчетности за счет собственных средств республиканскими унитарными предприятиями, государственными органами, государственными объединениями, иными юридическими лицами (за исключением банков), имущество которых находится в республиканской собственности, хозяйственными обществами, более 25 процентов акций (долей в уставных фондах) которых принадлежит Республике Беларусь или организациям, имущество которых находится в республиканской собственности, осуществляются в порядке, установленном Советом Министров Республики Беларусь.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 Не проводится обязательный аудит годовой индивидуальной и консолидированной (в случае ее составления) бухгалтерской и (или) финансовой отчетности, составленной в соответствии с законодательством Республики Беларусь: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юридических лиц, указанных в абзаце тринадцатом пункта 3 настоящей статьи, относящихся к организациям потребительской кооперации;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юридических лиц, указанных в абзацах втором и тринадцатом пункта 3 настоящей статьи, осуществляющих производство (производство и переработку) сельскохозяйственной продукции и перешедших на применение единого налога для производителей сельскохозяйственной продукции в порядке, установленном Налоговым </w:t>
      </w:r>
      <w:hyperlink r:id="rId8" w:history="1">
        <w:r>
          <w:rPr>
            <w:rStyle w:val="a4"/>
            <w:rFonts w:ascii="Times New Roman" w:hAnsi="Times New Roman" w:cs="Times New Roman"/>
            <w:color w:val="auto"/>
            <w:sz w:val="30"/>
            <w:szCs w:val="30"/>
            <w:u w:val="none"/>
          </w:rPr>
          <w:t>кодексом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Республики Беларусь;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крестьянских (фермерских) хозяйств.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 Юридические лица, указанные в абзацах втором, пятом - седьмом, девятом, двенадцатом и тринадцатом пункта 3 настоящей статьи, освобождаются от обязательного аудита годовой консолидированной (в случае ее составления) бухгалтерской и (или) финансовой отчетности, составленной в соответствии с законодательством Республики Беларусь, если за этот отчетный период у них проведен обязательный аудит годовой консолидированной финансовой отчетности, составленной в соответствии с МСФО.</w:t>
      </w:r>
    </w:p>
    <w:p w:rsidR="00053FEA" w:rsidRDefault="005E25F7" w:rsidP="00053FE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7. Президентом Республики Беларусь могут быть установлены иные случаи освобождения аудируемых лиц от проведения обязательного аудита годовой бухгалтерской и (или) финансовой отчетности.</w:t>
      </w:r>
    </w:p>
    <w:p w:rsidR="005E25F7" w:rsidRDefault="005E25F7" w:rsidP="00053FE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 Обязательный аудит годовой финансовой отчетности, составляемой в соответствии с МСФО, проводится только аудиторскими организациями, которые должны соответствовать требованиям, установленным пунктом 4 статьи 8 настоящего Закона.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9. При проведении обязательного аудита годовой консолидированной бухгалтерской и (или) финансовой отчетности аудиторские организации вправе привлекать на договорной основе другие аудиторские организации для проведения аудита финансовой информации лиц, входящих в группу организаций в соответствии с </w:t>
      </w:r>
      <w:hyperlink r:id="rId9" w:history="1">
        <w:r>
          <w:rPr>
            <w:rStyle w:val="a4"/>
            <w:rFonts w:ascii="Times New Roman" w:hAnsi="Times New Roman" w:cs="Times New Roman"/>
            <w:color w:val="auto"/>
            <w:sz w:val="30"/>
            <w:szCs w:val="30"/>
            <w:u w:val="none"/>
          </w:rPr>
          <w:t>Законом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Республики Беларусь от 12 июля 2013 г. N 57-З «О бухгалтерском учете и отчетности».</w:t>
      </w:r>
    </w:p>
    <w:p w:rsid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10. Обязательный аудит годовой бухгалтерской и (или) финансовой отчетности должен быть проведен не позднее 30 июня года, следующего за отчетным.</w:t>
      </w:r>
    </w:p>
    <w:p w:rsidR="005E25F7" w:rsidRPr="005E25F7" w:rsidRDefault="005E25F7" w:rsidP="005E25F7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Аудиторское заключение по результатам обязательного аудита годовой бухгалтерской и (или) финансовой отчетности прилагается к этой отчетности.»</w:t>
      </w:r>
    </w:p>
    <w:sectPr w:rsidR="005E25F7" w:rsidRPr="005E25F7" w:rsidSect="00555E64">
      <w:footerReference w:type="default" r:id="rId10"/>
      <w:headerReference w:type="first" r:id="rId11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2FE" w:rsidRDefault="009132FE" w:rsidP="008D7B5D">
      <w:r>
        <w:separator/>
      </w:r>
    </w:p>
  </w:endnote>
  <w:endnote w:type="continuationSeparator" w:id="0">
    <w:p w:rsidR="009132FE" w:rsidRDefault="009132FE" w:rsidP="008D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B5D" w:rsidRDefault="008D7B5D">
    <w:pPr>
      <w:pStyle w:val="a9"/>
      <w:jc w:val="center"/>
    </w:pPr>
  </w:p>
  <w:p w:rsidR="008D7B5D" w:rsidRDefault="008D7B5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2FE" w:rsidRDefault="009132FE" w:rsidP="008D7B5D">
      <w:r>
        <w:separator/>
      </w:r>
    </w:p>
  </w:footnote>
  <w:footnote w:type="continuationSeparator" w:id="0">
    <w:p w:rsidR="009132FE" w:rsidRDefault="009132FE" w:rsidP="008D7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9020879"/>
      <w:docPartObj>
        <w:docPartGallery w:val="Page Numbers (Top of Page)"/>
        <w:docPartUnique/>
      </w:docPartObj>
    </w:sdtPr>
    <w:sdtEndPr/>
    <w:sdtContent>
      <w:p w:rsidR="008D7B5D" w:rsidRDefault="000E18F5">
        <w:pPr>
          <w:pStyle w:val="a7"/>
          <w:jc w:val="center"/>
        </w:pPr>
        <w:r>
          <w:fldChar w:fldCharType="begin"/>
        </w:r>
        <w:r w:rsidR="008D7B5D">
          <w:instrText>PAGE   \* MERGEFORMAT</w:instrText>
        </w:r>
        <w:r>
          <w:fldChar w:fldCharType="separate"/>
        </w:r>
        <w:r w:rsidR="00555E64">
          <w:rPr>
            <w:noProof/>
          </w:rPr>
          <w:t>1</w:t>
        </w:r>
        <w:r>
          <w:fldChar w:fldCharType="end"/>
        </w:r>
      </w:p>
    </w:sdtContent>
  </w:sdt>
  <w:p w:rsidR="008D7B5D" w:rsidRDefault="008D7B5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10A6"/>
    <w:rsid w:val="00025A6E"/>
    <w:rsid w:val="00053FEA"/>
    <w:rsid w:val="000E18F5"/>
    <w:rsid w:val="000F72F3"/>
    <w:rsid w:val="001D1E42"/>
    <w:rsid w:val="00214685"/>
    <w:rsid w:val="003448B2"/>
    <w:rsid w:val="004257A7"/>
    <w:rsid w:val="00492FA6"/>
    <w:rsid w:val="004C231D"/>
    <w:rsid w:val="004D2193"/>
    <w:rsid w:val="004F6A1F"/>
    <w:rsid w:val="00555E64"/>
    <w:rsid w:val="005E25F7"/>
    <w:rsid w:val="006A5BD9"/>
    <w:rsid w:val="00705E78"/>
    <w:rsid w:val="00707DB6"/>
    <w:rsid w:val="00782555"/>
    <w:rsid w:val="0079410C"/>
    <w:rsid w:val="008A3AFF"/>
    <w:rsid w:val="008D7B5D"/>
    <w:rsid w:val="009132FE"/>
    <w:rsid w:val="00917B12"/>
    <w:rsid w:val="00955028"/>
    <w:rsid w:val="00A04A35"/>
    <w:rsid w:val="00A410A6"/>
    <w:rsid w:val="00A53C2A"/>
    <w:rsid w:val="00C0176C"/>
    <w:rsid w:val="00C34D55"/>
    <w:rsid w:val="00D62667"/>
    <w:rsid w:val="00DA0E65"/>
    <w:rsid w:val="00E06729"/>
    <w:rsid w:val="00E15C75"/>
    <w:rsid w:val="00E77560"/>
    <w:rsid w:val="00F245D0"/>
    <w:rsid w:val="00F327A4"/>
    <w:rsid w:val="00F71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6A1C7AA3"/>
  <w15:docId w15:val="{D8E5A309-2391-4ED1-A232-8557DD7E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2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825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C34D55"/>
    <w:pPr>
      <w:ind w:left="720"/>
      <w:contextualSpacing/>
    </w:pPr>
  </w:style>
  <w:style w:type="character" w:styleId="a4">
    <w:name w:val="Hyperlink"/>
    <w:uiPriority w:val="99"/>
    <w:unhideWhenUsed/>
    <w:rsid w:val="004257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257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57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8D7B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7B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D7B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D7B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E2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word-wrapper">
    <w:name w:val="word-wrapper"/>
    <w:rsid w:val="00053FEA"/>
  </w:style>
  <w:style w:type="character" w:customStyle="1" w:styleId="fake-non-breaking-space">
    <w:name w:val="fake-non-breaking-space"/>
    <w:rsid w:val="00053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9F75068224396B03FD8A20128D222D552B1E2FF2410003EC0AE7BFB5FB29CD6A19TCJ2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infin.gov.b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9F75068224396B03FD8A20128D222D552B1E2FF2410E03EA0AEEBFB5FB29CD6A19TCJ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778FB-9299-45D1-B80F-D91DA9E24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Лобатая Елена Александровна</cp:lastModifiedBy>
  <cp:revision>7</cp:revision>
  <cp:lastPrinted>2021-03-22T06:41:00Z</cp:lastPrinted>
  <dcterms:created xsi:type="dcterms:W3CDTF">2023-04-17T18:54:00Z</dcterms:created>
  <dcterms:modified xsi:type="dcterms:W3CDTF">2026-09-22T12:48:00Z</dcterms:modified>
</cp:coreProperties>
</file>