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2CB09" w14:textId="77777777" w:rsidR="00DF2A40" w:rsidRDefault="00982F7C" w:rsidP="008E41FE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631FAA92" w14:textId="77777777" w:rsidR="008E41FE" w:rsidRPr="008E41FE" w:rsidRDefault="00DF2A40" w:rsidP="008E41FE">
      <w:pPr>
        <w:spacing w:after="0" w:line="280" w:lineRule="exact"/>
        <w:ind w:firstLine="709"/>
        <w:jc w:val="center"/>
        <w:rPr>
          <w:rFonts w:ascii="Times New Roman" w:eastAsia="Calibri" w:hAnsi="Times New Roman" w:cs="Times New Roman"/>
          <w:b/>
          <w:bCs/>
          <w:sz w:val="29"/>
          <w:szCs w:val="29"/>
        </w:rPr>
      </w:pPr>
      <w:r>
        <w:rPr>
          <w:rFonts w:ascii="Times New Roman" w:hAnsi="Times New Roman" w:cs="Times New Roman"/>
        </w:rPr>
        <w:t xml:space="preserve">     </w:t>
      </w:r>
      <w:r w:rsidR="008E41FE" w:rsidRPr="008E41FE">
        <w:rPr>
          <w:rFonts w:ascii="Times New Roman" w:eastAsia="Calibri" w:hAnsi="Times New Roman" w:cs="Times New Roman"/>
          <w:b/>
          <w:bCs/>
          <w:sz w:val="29"/>
          <w:szCs w:val="29"/>
        </w:rPr>
        <w:t>Профилактика детского травматизма и гибели детей</w:t>
      </w:r>
    </w:p>
    <w:p w14:paraId="50DF92D5" w14:textId="77777777" w:rsidR="008E41FE" w:rsidRPr="008E41FE" w:rsidRDefault="008E41FE" w:rsidP="008E41FE">
      <w:pPr>
        <w:spacing w:after="0" w:line="280" w:lineRule="exact"/>
        <w:ind w:firstLine="709"/>
        <w:jc w:val="center"/>
        <w:rPr>
          <w:rFonts w:ascii="Times New Roman" w:eastAsia="Calibri" w:hAnsi="Times New Roman" w:cs="Times New Roman"/>
          <w:b/>
          <w:bCs/>
          <w:sz w:val="29"/>
          <w:szCs w:val="29"/>
        </w:rPr>
      </w:pPr>
      <w:r w:rsidRPr="008E41FE">
        <w:rPr>
          <w:rFonts w:ascii="Times New Roman" w:eastAsia="Calibri" w:hAnsi="Times New Roman" w:cs="Times New Roman"/>
          <w:b/>
          <w:bCs/>
          <w:sz w:val="29"/>
          <w:szCs w:val="29"/>
        </w:rPr>
        <w:t>от внешних причин</w:t>
      </w:r>
    </w:p>
    <w:p w14:paraId="2C10CF85" w14:textId="77777777" w:rsidR="008E41FE" w:rsidRPr="008E41FE" w:rsidRDefault="008E41FE" w:rsidP="008E41FE">
      <w:pPr>
        <w:spacing w:after="0" w:line="280" w:lineRule="exact"/>
        <w:ind w:firstLine="709"/>
        <w:jc w:val="center"/>
        <w:rPr>
          <w:rFonts w:ascii="Times New Roman" w:eastAsia="Calibri" w:hAnsi="Times New Roman" w:cs="Times New Roman"/>
          <w:b/>
          <w:bCs/>
          <w:sz w:val="29"/>
          <w:szCs w:val="29"/>
        </w:rPr>
      </w:pPr>
    </w:p>
    <w:p w14:paraId="2CD214B9" w14:textId="77777777" w:rsidR="008E41FE" w:rsidRDefault="008E41FE" w:rsidP="008E41FE">
      <w:pPr>
        <w:spacing w:after="0" w:line="280" w:lineRule="exact"/>
        <w:ind w:firstLine="709"/>
        <w:jc w:val="center"/>
        <w:rPr>
          <w:rFonts w:ascii="Times New Roman" w:eastAsia="Calibri" w:hAnsi="Times New Roman" w:cs="Times New Roman"/>
          <w:i/>
          <w:iCs/>
          <w:sz w:val="29"/>
          <w:szCs w:val="29"/>
        </w:rPr>
      </w:pPr>
      <w:r w:rsidRPr="008E41FE">
        <w:rPr>
          <w:rFonts w:ascii="Times New Roman" w:eastAsia="Calibri" w:hAnsi="Times New Roman" w:cs="Times New Roman"/>
          <w:i/>
          <w:iCs/>
          <w:sz w:val="29"/>
          <w:szCs w:val="29"/>
        </w:rPr>
        <w:t xml:space="preserve">(Материал подготовлен </w:t>
      </w:r>
      <w:r>
        <w:rPr>
          <w:rFonts w:ascii="Times New Roman" w:eastAsia="Calibri" w:hAnsi="Times New Roman" w:cs="Times New Roman"/>
          <w:i/>
          <w:iCs/>
          <w:sz w:val="29"/>
          <w:szCs w:val="29"/>
        </w:rPr>
        <w:t>УЗ «</w:t>
      </w:r>
      <w:proofErr w:type="spellStart"/>
      <w:r>
        <w:rPr>
          <w:rFonts w:ascii="Times New Roman" w:eastAsia="Calibri" w:hAnsi="Times New Roman" w:cs="Times New Roman"/>
          <w:i/>
          <w:iCs/>
          <w:sz w:val="29"/>
          <w:szCs w:val="29"/>
        </w:rPr>
        <w:t>Новолукомльская</w:t>
      </w:r>
      <w:proofErr w:type="spellEnd"/>
      <w:r>
        <w:rPr>
          <w:rFonts w:ascii="Times New Roman" w:eastAsia="Calibri" w:hAnsi="Times New Roman" w:cs="Times New Roman"/>
          <w:i/>
          <w:iCs/>
          <w:sz w:val="29"/>
          <w:szCs w:val="29"/>
        </w:rPr>
        <w:t xml:space="preserve"> центральная</w:t>
      </w:r>
    </w:p>
    <w:p w14:paraId="1BF5E880" w14:textId="2784CDA6" w:rsidR="008E41FE" w:rsidRPr="008E41FE" w:rsidRDefault="008E41FE" w:rsidP="008E41FE">
      <w:pPr>
        <w:spacing w:after="0" w:line="280" w:lineRule="exact"/>
        <w:ind w:firstLine="709"/>
        <w:jc w:val="center"/>
        <w:rPr>
          <w:rFonts w:ascii="Times New Roman" w:eastAsia="Calibri" w:hAnsi="Times New Roman" w:cs="Times New Roman"/>
          <w:i/>
          <w:iCs/>
          <w:sz w:val="29"/>
          <w:szCs w:val="29"/>
        </w:rPr>
      </w:pPr>
      <w:r>
        <w:rPr>
          <w:rFonts w:ascii="Times New Roman" w:eastAsia="Calibri" w:hAnsi="Times New Roman" w:cs="Times New Roman"/>
          <w:i/>
          <w:iCs/>
          <w:sz w:val="29"/>
          <w:szCs w:val="29"/>
        </w:rPr>
        <w:t>районная больница»</w:t>
      </w:r>
      <w:r w:rsidRPr="008E41FE">
        <w:rPr>
          <w:rFonts w:ascii="Times New Roman" w:eastAsia="Calibri" w:hAnsi="Times New Roman" w:cs="Times New Roman"/>
          <w:i/>
          <w:iCs/>
          <w:sz w:val="29"/>
          <w:szCs w:val="29"/>
        </w:rPr>
        <w:t>.)</w:t>
      </w:r>
    </w:p>
    <w:p w14:paraId="4FF8627B" w14:textId="77777777" w:rsidR="008E41FE" w:rsidRDefault="008E41F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058331" w14:textId="685CECE1" w:rsidR="004F3A3E" w:rsidRPr="004F3A3E" w:rsidRDefault="001B6164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2026</w:t>
      </w:r>
      <w:r w:rsidR="004F3A3E" w:rsidRPr="004F3A3E">
        <w:rPr>
          <w:rFonts w:ascii="Times New Roman" w:hAnsi="Times New Roman" w:cs="Times New Roman"/>
          <w:sz w:val="28"/>
          <w:szCs w:val="28"/>
        </w:rPr>
        <w:t xml:space="preserve"> года колич</w:t>
      </w:r>
      <w:r>
        <w:rPr>
          <w:rFonts w:ascii="Times New Roman" w:hAnsi="Times New Roman" w:cs="Times New Roman"/>
          <w:sz w:val="28"/>
          <w:szCs w:val="28"/>
        </w:rPr>
        <w:t xml:space="preserve">ество травм в </w:t>
      </w:r>
      <w:r w:rsidR="008E41FE">
        <w:rPr>
          <w:rFonts w:ascii="Times New Roman" w:hAnsi="Times New Roman" w:cs="Times New Roman"/>
          <w:sz w:val="28"/>
          <w:szCs w:val="28"/>
        </w:rPr>
        <w:t xml:space="preserve">Чашникском </w:t>
      </w:r>
      <w:r>
        <w:rPr>
          <w:rFonts w:ascii="Times New Roman" w:hAnsi="Times New Roman" w:cs="Times New Roman"/>
          <w:sz w:val="28"/>
          <w:szCs w:val="28"/>
        </w:rPr>
        <w:t>районе составило 284 случая. В 2025 году за аналогичный период</w:t>
      </w:r>
      <w:r w:rsidR="008E41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- 320</w:t>
      </w:r>
      <w:r w:rsidR="00263CCA">
        <w:rPr>
          <w:rFonts w:ascii="Times New Roman" w:hAnsi="Times New Roman" w:cs="Times New Roman"/>
          <w:sz w:val="28"/>
          <w:szCs w:val="28"/>
        </w:rPr>
        <w:t xml:space="preserve"> </w:t>
      </w:r>
      <w:r w:rsidR="007D6740">
        <w:rPr>
          <w:rFonts w:ascii="Times New Roman" w:hAnsi="Times New Roman" w:cs="Times New Roman"/>
          <w:sz w:val="28"/>
          <w:szCs w:val="28"/>
        </w:rPr>
        <w:t>травм</w:t>
      </w:r>
      <w:r w:rsidR="00263CCA">
        <w:rPr>
          <w:rFonts w:ascii="Times New Roman" w:hAnsi="Times New Roman" w:cs="Times New Roman"/>
          <w:sz w:val="28"/>
          <w:szCs w:val="28"/>
        </w:rPr>
        <w:t>,</w:t>
      </w:r>
      <w:r w:rsidR="007D6740">
        <w:rPr>
          <w:rFonts w:ascii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F3A3E" w:rsidRPr="004F3A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36 травм</w:t>
      </w:r>
      <w:r w:rsidR="00263CCA">
        <w:rPr>
          <w:rFonts w:ascii="Times New Roman" w:hAnsi="Times New Roman" w:cs="Times New Roman"/>
          <w:sz w:val="28"/>
          <w:szCs w:val="28"/>
        </w:rPr>
        <w:t xml:space="preserve"> бол</w:t>
      </w:r>
      <w:r w:rsidR="007D6740">
        <w:rPr>
          <w:rFonts w:ascii="Times New Roman" w:hAnsi="Times New Roman" w:cs="Times New Roman"/>
          <w:sz w:val="28"/>
          <w:szCs w:val="28"/>
        </w:rPr>
        <w:t>ьше</w:t>
      </w:r>
      <w:r w:rsidR="004F3A3E" w:rsidRPr="004F3A3E">
        <w:rPr>
          <w:rFonts w:ascii="Times New Roman" w:hAnsi="Times New Roman" w:cs="Times New Roman"/>
          <w:sz w:val="28"/>
          <w:szCs w:val="28"/>
        </w:rPr>
        <w:t>.</w:t>
      </w:r>
    </w:p>
    <w:p w14:paraId="79869CCE" w14:textId="0A5DBDBB" w:rsid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Из них</w:t>
      </w:r>
      <w:r w:rsidR="00AE1182">
        <w:rPr>
          <w:rFonts w:ascii="Times New Roman" w:hAnsi="Times New Roman" w:cs="Times New Roman"/>
          <w:sz w:val="28"/>
          <w:szCs w:val="28"/>
        </w:rPr>
        <w:t>: 195</w:t>
      </w:r>
      <w:r w:rsidRPr="004F3A3E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AE1182">
        <w:rPr>
          <w:rFonts w:ascii="Times New Roman" w:hAnsi="Times New Roman" w:cs="Times New Roman"/>
          <w:sz w:val="28"/>
          <w:szCs w:val="28"/>
        </w:rPr>
        <w:t>ев бытового травматизма, (в 2025 году-281), 62</w:t>
      </w:r>
      <w:r w:rsidRPr="004F3A3E">
        <w:rPr>
          <w:rFonts w:ascii="Times New Roman" w:hAnsi="Times New Roman" w:cs="Times New Roman"/>
          <w:sz w:val="28"/>
          <w:szCs w:val="28"/>
        </w:rPr>
        <w:t xml:space="preserve"> случ</w:t>
      </w:r>
      <w:r w:rsidR="004E5E2C">
        <w:rPr>
          <w:rFonts w:ascii="Times New Roman" w:hAnsi="Times New Roman" w:cs="Times New Roman"/>
          <w:sz w:val="28"/>
          <w:szCs w:val="28"/>
        </w:rPr>
        <w:t>ая уличного травматизма</w:t>
      </w:r>
      <w:r w:rsidR="00AE1182">
        <w:rPr>
          <w:rFonts w:ascii="Times New Roman" w:hAnsi="Times New Roman" w:cs="Times New Roman"/>
          <w:sz w:val="28"/>
          <w:szCs w:val="28"/>
        </w:rPr>
        <w:t xml:space="preserve"> (в 2025 году-20</w:t>
      </w:r>
      <w:r w:rsidR="004E5E2C">
        <w:rPr>
          <w:rFonts w:ascii="Times New Roman" w:hAnsi="Times New Roman" w:cs="Times New Roman"/>
          <w:sz w:val="28"/>
          <w:szCs w:val="28"/>
        </w:rPr>
        <w:t>), 1 случай школьного травматизма</w:t>
      </w:r>
      <w:r w:rsidR="008E41FE">
        <w:rPr>
          <w:rFonts w:ascii="Times New Roman" w:hAnsi="Times New Roman" w:cs="Times New Roman"/>
          <w:sz w:val="28"/>
          <w:szCs w:val="28"/>
        </w:rPr>
        <w:t xml:space="preserve"> </w:t>
      </w:r>
      <w:r w:rsidR="004E5E2C">
        <w:rPr>
          <w:rFonts w:ascii="Times New Roman" w:hAnsi="Times New Roman" w:cs="Times New Roman"/>
          <w:sz w:val="28"/>
          <w:szCs w:val="28"/>
        </w:rPr>
        <w:t xml:space="preserve">(в 2025 году- 4 случая), </w:t>
      </w:r>
      <w:r w:rsidRPr="004F3A3E">
        <w:rPr>
          <w:rFonts w:ascii="Times New Roman" w:hAnsi="Times New Roman" w:cs="Times New Roman"/>
          <w:sz w:val="28"/>
          <w:szCs w:val="28"/>
        </w:rPr>
        <w:t xml:space="preserve">1 случай </w:t>
      </w:r>
      <w:r w:rsidR="004E5E2C">
        <w:rPr>
          <w:rFonts w:ascii="Times New Roman" w:hAnsi="Times New Roman" w:cs="Times New Roman"/>
          <w:sz w:val="28"/>
          <w:szCs w:val="28"/>
        </w:rPr>
        <w:t>спортивного травматизма</w:t>
      </w:r>
      <w:r w:rsidR="008E41FE">
        <w:rPr>
          <w:rFonts w:ascii="Times New Roman" w:hAnsi="Times New Roman" w:cs="Times New Roman"/>
          <w:sz w:val="28"/>
          <w:szCs w:val="28"/>
        </w:rPr>
        <w:t xml:space="preserve"> </w:t>
      </w:r>
      <w:r w:rsidR="004E5E2C">
        <w:rPr>
          <w:rFonts w:ascii="Times New Roman" w:hAnsi="Times New Roman" w:cs="Times New Roman"/>
          <w:sz w:val="28"/>
          <w:szCs w:val="28"/>
        </w:rPr>
        <w:t>(в 2025 году-1),  1 случай транспортной травмы (в 2025 году-3</w:t>
      </w:r>
      <w:r w:rsidRPr="004F3A3E">
        <w:rPr>
          <w:rFonts w:ascii="Times New Roman" w:hAnsi="Times New Roman" w:cs="Times New Roman"/>
          <w:sz w:val="28"/>
          <w:szCs w:val="28"/>
        </w:rPr>
        <w:t>), насильственных травм</w:t>
      </w:r>
      <w:r w:rsidR="004E5E2C">
        <w:rPr>
          <w:rFonts w:ascii="Times New Roman" w:hAnsi="Times New Roman" w:cs="Times New Roman"/>
          <w:sz w:val="28"/>
          <w:szCs w:val="28"/>
        </w:rPr>
        <w:t xml:space="preserve"> 1 случай (2025 – 0), прочие травмы – 23 случая (2025 году-11)</w:t>
      </w:r>
      <w:r w:rsidRPr="004F3A3E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C3A78E8" w14:textId="77777777" w:rsidR="004E5E2C" w:rsidRDefault="004E5E2C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 9 месяцев 2026 года смертности и первичного выхода на инвалидность вследствие травм не было</w:t>
      </w:r>
      <w:r w:rsidR="004F3A3E" w:rsidRPr="004F3A3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3D2FAE" w14:textId="3FF9CDCC" w:rsidR="004F3A3E" w:rsidRPr="004F3A3E" w:rsidRDefault="004E5E2C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A3E" w:rsidRPr="004F3A3E">
        <w:rPr>
          <w:rFonts w:ascii="Times New Roman" w:hAnsi="Times New Roman" w:cs="Times New Roman"/>
          <w:sz w:val="28"/>
          <w:szCs w:val="28"/>
        </w:rPr>
        <w:t>По уровню травмирования на первом м</w:t>
      </w:r>
      <w:r>
        <w:rPr>
          <w:rFonts w:ascii="Times New Roman" w:hAnsi="Times New Roman" w:cs="Times New Roman"/>
          <w:sz w:val="28"/>
          <w:szCs w:val="28"/>
        </w:rPr>
        <w:t>есте стоят травмы конечностей- 144 случая, (в 2025 году-182</w:t>
      </w:r>
      <w:r w:rsidR="004F3A3E" w:rsidRPr="004F3A3E">
        <w:rPr>
          <w:rFonts w:ascii="Times New Roman" w:hAnsi="Times New Roman" w:cs="Times New Roman"/>
          <w:sz w:val="28"/>
          <w:szCs w:val="28"/>
        </w:rPr>
        <w:t xml:space="preserve">), из них </w:t>
      </w:r>
      <w:r>
        <w:rPr>
          <w:rFonts w:ascii="Times New Roman" w:hAnsi="Times New Roman" w:cs="Times New Roman"/>
          <w:sz w:val="28"/>
          <w:szCs w:val="28"/>
        </w:rPr>
        <w:t>43 случая переломов конечностей, (в 2025 году-5</w:t>
      </w:r>
      <w:r w:rsidR="004F3A3E" w:rsidRPr="004F3A3E">
        <w:rPr>
          <w:rFonts w:ascii="Times New Roman" w:hAnsi="Times New Roman" w:cs="Times New Roman"/>
          <w:sz w:val="28"/>
          <w:szCs w:val="28"/>
        </w:rPr>
        <w:t>3). На втор</w:t>
      </w:r>
      <w:r w:rsidR="00805D34">
        <w:rPr>
          <w:rFonts w:ascii="Times New Roman" w:hAnsi="Times New Roman" w:cs="Times New Roman"/>
          <w:sz w:val="28"/>
          <w:szCs w:val="28"/>
        </w:rPr>
        <w:t>ом месте – травмы головы и шеи-50 (в 2025 году- 48</w:t>
      </w:r>
      <w:r w:rsidR="004F3A3E" w:rsidRPr="004F3A3E">
        <w:rPr>
          <w:rFonts w:ascii="Times New Roman" w:hAnsi="Times New Roman" w:cs="Times New Roman"/>
          <w:sz w:val="28"/>
          <w:szCs w:val="28"/>
        </w:rPr>
        <w:t xml:space="preserve">), на третьем – </w:t>
      </w:r>
      <w:r w:rsidR="00805D34">
        <w:rPr>
          <w:rFonts w:ascii="Times New Roman" w:hAnsi="Times New Roman" w:cs="Times New Roman"/>
          <w:sz w:val="28"/>
          <w:szCs w:val="28"/>
        </w:rPr>
        <w:t>открытые раны, травмы кровеносных сосудов</w:t>
      </w:r>
      <w:r w:rsidR="004F3A3E" w:rsidRPr="004F3A3E">
        <w:rPr>
          <w:rFonts w:ascii="Times New Roman" w:hAnsi="Times New Roman" w:cs="Times New Roman"/>
          <w:sz w:val="28"/>
          <w:szCs w:val="28"/>
        </w:rPr>
        <w:t xml:space="preserve"> – </w:t>
      </w:r>
      <w:r w:rsidR="00805D34">
        <w:rPr>
          <w:rFonts w:ascii="Times New Roman" w:hAnsi="Times New Roman" w:cs="Times New Roman"/>
          <w:sz w:val="28"/>
          <w:szCs w:val="28"/>
        </w:rPr>
        <w:t>34</w:t>
      </w:r>
      <w:r w:rsidR="008E41FE">
        <w:rPr>
          <w:rFonts w:ascii="Times New Roman" w:hAnsi="Times New Roman" w:cs="Times New Roman"/>
          <w:sz w:val="28"/>
          <w:szCs w:val="28"/>
        </w:rPr>
        <w:t xml:space="preserve"> </w:t>
      </w:r>
      <w:r w:rsidR="00805D34">
        <w:rPr>
          <w:rFonts w:ascii="Times New Roman" w:hAnsi="Times New Roman" w:cs="Times New Roman"/>
          <w:sz w:val="28"/>
          <w:szCs w:val="28"/>
        </w:rPr>
        <w:t>(в 2025 году-34</w:t>
      </w:r>
      <w:r w:rsidR="004F3A3E" w:rsidRPr="004F3A3E">
        <w:rPr>
          <w:rFonts w:ascii="Times New Roman" w:hAnsi="Times New Roman" w:cs="Times New Roman"/>
          <w:sz w:val="28"/>
          <w:szCs w:val="28"/>
        </w:rPr>
        <w:t>).</w:t>
      </w:r>
    </w:p>
    <w:p w14:paraId="636D04C5" w14:textId="295F16C8" w:rsidR="008E41F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 xml:space="preserve"> Наибольшее количество травм дети получают в возрастно</w:t>
      </w:r>
      <w:r w:rsidR="00805D34">
        <w:rPr>
          <w:rFonts w:ascii="Times New Roman" w:hAnsi="Times New Roman" w:cs="Times New Roman"/>
          <w:sz w:val="28"/>
          <w:szCs w:val="28"/>
        </w:rPr>
        <w:t>м интервале 10 – 13 лет. За 9 месяцев 2026</w:t>
      </w:r>
      <w:r w:rsidRPr="004F3A3E">
        <w:rPr>
          <w:rFonts w:ascii="Times New Roman" w:hAnsi="Times New Roman" w:cs="Times New Roman"/>
          <w:sz w:val="28"/>
          <w:szCs w:val="28"/>
        </w:rPr>
        <w:t xml:space="preserve"> год</w:t>
      </w:r>
      <w:r w:rsidR="00805D34">
        <w:rPr>
          <w:rFonts w:ascii="Times New Roman" w:hAnsi="Times New Roman" w:cs="Times New Roman"/>
          <w:sz w:val="28"/>
          <w:szCs w:val="28"/>
        </w:rPr>
        <w:t>а</w:t>
      </w:r>
      <w:r w:rsidRPr="004F3A3E">
        <w:rPr>
          <w:rFonts w:ascii="Times New Roman" w:hAnsi="Times New Roman" w:cs="Times New Roman"/>
          <w:sz w:val="28"/>
          <w:szCs w:val="28"/>
        </w:rPr>
        <w:t xml:space="preserve"> травм у детей до года не зарегистрировано.</w:t>
      </w:r>
    </w:p>
    <w:p w14:paraId="6F9190C4" w14:textId="6373D09D" w:rsidR="00805D34" w:rsidRDefault="00805D34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профилактики детского травматизма в районе проводилась и проводится большая работа. С 2021 по 2025 год все мероприятия координировались согласно республиканско</w:t>
      </w:r>
      <w:r w:rsidR="008E41FE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план</w:t>
      </w:r>
      <w:r w:rsidR="008E41F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по профилактике детского травматизма на 2021-2025 гг.</w:t>
      </w:r>
      <w:r w:rsidR="008E41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работе по профилактике детского травматизма принимаю</w:t>
      </w:r>
      <w:r w:rsidR="00CB5811">
        <w:rPr>
          <w:rFonts w:ascii="Times New Roman" w:hAnsi="Times New Roman" w:cs="Times New Roman"/>
          <w:sz w:val="28"/>
          <w:szCs w:val="28"/>
        </w:rPr>
        <w:t>т участие многие ведомства и структуры</w:t>
      </w:r>
      <w:r w:rsidR="008E41FE">
        <w:rPr>
          <w:rFonts w:ascii="Times New Roman" w:hAnsi="Times New Roman" w:cs="Times New Roman"/>
          <w:sz w:val="28"/>
          <w:szCs w:val="28"/>
        </w:rPr>
        <w:t>.</w:t>
      </w:r>
      <w:r w:rsidR="00CB58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6B9D46" w14:textId="0B58C973" w:rsidR="00CB5811" w:rsidRPr="00CD04F4" w:rsidRDefault="00CD04F4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профилактике травматизма большую роль играет работа родителей с детьми по вопросам безопасного поведения. И в каждом возрастном периоде есть свои нюансы</w:t>
      </w:r>
      <w:r w:rsidR="008E41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которые хотелось бы обратить внимание</w:t>
      </w:r>
    </w:p>
    <w:p w14:paraId="417D59D3" w14:textId="6834FD64" w:rsidR="004F3A3E" w:rsidRPr="004F3A3E" w:rsidRDefault="004F3A3E" w:rsidP="00B12A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A3E">
        <w:rPr>
          <w:rFonts w:ascii="Times New Roman" w:hAnsi="Times New Roman" w:cs="Times New Roman"/>
          <w:b/>
          <w:sz w:val="28"/>
          <w:szCs w:val="28"/>
        </w:rPr>
        <w:t xml:space="preserve">Профилактика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детского </w:t>
      </w:r>
      <w:r w:rsidRPr="004F3A3E">
        <w:rPr>
          <w:rFonts w:ascii="Times New Roman" w:hAnsi="Times New Roman" w:cs="Times New Roman"/>
          <w:b/>
          <w:sz w:val="28"/>
          <w:szCs w:val="28"/>
        </w:rPr>
        <w:t xml:space="preserve">травматизма и несчастных случаев у детей возрастной группы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F3A3E">
        <w:rPr>
          <w:rFonts w:ascii="Times New Roman" w:hAnsi="Times New Roman" w:cs="Times New Roman"/>
          <w:b/>
          <w:sz w:val="28"/>
          <w:szCs w:val="28"/>
        </w:rPr>
        <w:t>-9 лет</w:t>
      </w:r>
    </w:p>
    <w:p w14:paraId="00EBD3DD" w14:textId="77777777" w:rsidR="004F3A3E" w:rsidRPr="004F3A3E" w:rsidRDefault="00CD04F4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F3A3E" w:rsidRPr="004F3A3E">
        <w:rPr>
          <w:rFonts w:ascii="Times New Roman" w:hAnsi="Times New Roman" w:cs="Times New Roman"/>
          <w:sz w:val="28"/>
          <w:szCs w:val="28"/>
        </w:rPr>
        <w:t xml:space="preserve">Психомоторное развитие детей в возрасте от 5 до 9 лет имеет свои особенности. Физическое развитие прогрессирует одновременно с растущим осознанием ребёнком возможностей своего тела. Юный интеллект развивается стремительно. Дети быстро овладевают языком и навыками коммуникации. Для них характерна возрастающая самостоятельность и независимость. Они меньше сосредоточены на себе и больше на других. У них завязываются дружеские отношения. В этом возрасте дети обретают </w:t>
      </w:r>
      <w:r w:rsidR="004F3A3E" w:rsidRPr="004F3A3E">
        <w:rPr>
          <w:rFonts w:ascii="Times New Roman" w:hAnsi="Times New Roman" w:cs="Times New Roman"/>
          <w:sz w:val="28"/>
          <w:szCs w:val="28"/>
        </w:rPr>
        <w:lastRenderedPageBreak/>
        <w:t xml:space="preserve">более чёткое осознание того, что хорошо, и что – плохо, а также начинают понимать, какие последствия может иметь то или иное действие. </w:t>
      </w:r>
    </w:p>
    <w:p w14:paraId="722B8173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Если Вы купили ребёнку велосипед, ролики или самокат, обязательно приобретите и средства индивидуальной защиты. Шлем является единственным эффективным таким средством от получения черепно-мозговой травмы. Не жалейте времени на инструктаж (разъяснения) по технике безопасности и осуществляйте контроль за её соблюдением.</w:t>
      </w:r>
    </w:p>
    <w:p w14:paraId="0A121384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 xml:space="preserve">Одежда ребёнка во время катания должна быть яркой, обязательно со светоотражающими элементами. </w:t>
      </w:r>
    </w:p>
    <w:p w14:paraId="72835BD5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Велосипед должен быть исправным, оборудованным передним и задним источниками света. Перед выездом проверяйте надёжность закрепления фар, работу тормозов, переключателя передач и состояние колёс.</w:t>
      </w:r>
    </w:p>
    <w:p w14:paraId="3466F304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При езде на велосипеде научите ребёнка вступать в зрительный контакт и подавать сигналы рукой как водителям, так и пешеходам, для того чтобы быть предсказуемым для остальных участников дорожного движения.</w:t>
      </w:r>
    </w:p>
    <w:p w14:paraId="6C85A503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Дети изучают окружающую среду и часто делают это бесконтрольно. Они не всегда осознают риск, связанный с их поведением, или не в состоянии быстро реагировать на возникший риск. У детей вызывают любопытство действия взрослых, и они пробуют подражать им. Игра со спичками или зажигалками - один из примеров типичной детской «игры», которая может оказаться смертельной.</w:t>
      </w:r>
    </w:p>
    <w:p w14:paraId="5E1845A5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Самую большую категорию детей, пострадавших в результате дорожно-транспортных происшествий, составляют дети-пешеходы. Дети в возрасте 5-14 лет в наибольшей степени подвержены опасности получить травмы или погибнуть в качестве пешеходов. В числе усиливающих опасность факторов следует назвать относительно малые размеры тела детей и их относительно меньшую заметность на дороге. Кроме того, растущее присутствие детей на дорогах, которые зачастую используются ими для игры, не соответствует их способности оценивать силу встречного движения и принимать безопасные решения. Подростки подвергаются большей опасности, если они склонны к рискованному поведению на дороге и/или оказываются под влиянием сверстников.</w:t>
      </w:r>
    </w:p>
    <w:p w14:paraId="6434B7F6" w14:textId="53E9E382" w:rsidR="004F3A3E" w:rsidRPr="00B12A8E" w:rsidRDefault="004F3A3E" w:rsidP="00B12A8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2A8E">
        <w:rPr>
          <w:rFonts w:ascii="Times New Roman" w:hAnsi="Times New Roman" w:cs="Times New Roman"/>
          <w:b/>
          <w:bCs/>
          <w:sz w:val="28"/>
          <w:szCs w:val="28"/>
        </w:rPr>
        <w:t>Безопасный перевоз детей на автотранспорте</w:t>
      </w:r>
    </w:p>
    <w:p w14:paraId="55823D38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 xml:space="preserve">Дети-пассажиры автомобилей – это ещё одна группа участников дорожного движения, страдающая от дорожно-транспортного травматизма. </w:t>
      </w:r>
    </w:p>
    <w:p w14:paraId="007379EB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В автомобиле ребёнок может сидеть во взрослом кресле, только если его рост превышает 140 см, а вес не меньше 32 кг. Если малыш уже слишком большой для переносного детского кресла, но ещё не дорос до взрослого, нужно использовать бустер (автокресло без спинки).</w:t>
      </w:r>
    </w:p>
    <w:p w14:paraId="6918E76A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 xml:space="preserve">Детские автокресла для детей младше 2 лет следует устанавливать против движения машины. Перед тем как заводить авто, </w:t>
      </w:r>
      <w:r w:rsidRPr="004F3A3E">
        <w:rPr>
          <w:rFonts w:ascii="Times New Roman" w:hAnsi="Times New Roman" w:cs="Times New Roman"/>
          <w:sz w:val="28"/>
          <w:szCs w:val="28"/>
        </w:rPr>
        <w:lastRenderedPageBreak/>
        <w:t>попробуйте «защипнуть» ремень, и, если складка образовалась — затяните его потуже. Само автокресло не должно сдвигаться больше чем на 2–3 см.</w:t>
      </w:r>
    </w:p>
    <w:p w14:paraId="7B72AC71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Если же ребёнок пользуется взрослым сиденьем, он должен пристёгиваться штатными ремнями безопасности. Верхняя часть ремня должна проходить по груди и плечу ребёнка, а не пересекать его шею, а нижняя часть должна лежать на бёдрах, а не пересекать его живот.</w:t>
      </w:r>
    </w:p>
    <w:p w14:paraId="794E55AC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Держите горячую пищу, массивные предметы, всё, что может начать двигаться по салону при торможении, подальше от ребёнка.</w:t>
      </w:r>
    </w:p>
    <w:p w14:paraId="4D39939B" w14:textId="4EC9C792" w:rsidR="004F3A3E" w:rsidRPr="00B12A8E" w:rsidRDefault="004F3A3E" w:rsidP="00B12A8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2A8E">
        <w:rPr>
          <w:rFonts w:ascii="Times New Roman" w:hAnsi="Times New Roman" w:cs="Times New Roman"/>
          <w:b/>
          <w:bCs/>
          <w:sz w:val="28"/>
          <w:szCs w:val="28"/>
        </w:rPr>
        <w:t>Открытые источники воды</w:t>
      </w:r>
    </w:p>
    <w:p w14:paraId="34E07F58" w14:textId="2DFA019C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Открытая вода (даже в обычной бочке или ведре) на приусадебном участке должна отсутствовать или быть надёжно ограждена, потому что ребёнок может в неё упасть и захлебнуться. Открытые источники воды нуждаются в постоянном контроле взрослых.</w:t>
      </w:r>
    </w:p>
    <w:p w14:paraId="23822B3D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Более половины родителей убеждены в том, что, если ребёнок обучался плаванию, он не нуждается в присмотре, когда находится у воды. На самом деле 47 % утонувших детей в возрасте от 10 до 17 лет обладали навыками плавания.</w:t>
      </w:r>
    </w:p>
    <w:p w14:paraId="53C17596" w14:textId="6B1C81C8" w:rsid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•</w:t>
      </w:r>
      <w:r w:rsidRPr="004F3A3E">
        <w:rPr>
          <w:rFonts w:ascii="Times New Roman" w:hAnsi="Times New Roman" w:cs="Times New Roman"/>
          <w:sz w:val="28"/>
          <w:szCs w:val="28"/>
        </w:rPr>
        <w:tab/>
        <w:t>Трагедии у воды, как правило, происходят беззвучно и в течение короткого времени (не более 1 минуты). Поэтому, наблюдая за ребёнком, не отвлекайтесь на чтение книг, разговоры по телефону и другие дела.</w:t>
      </w:r>
    </w:p>
    <w:p w14:paraId="18143F63" w14:textId="3FABB3C4" w:rsidR="004F3A3E" w:rsidRDefault="004F3A3E" w:rsidP="00B12A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A3E">
        <w:rPr>
          <w:rFonts w:ascii="Times New Roman" w:hAnsi="Times New Roman" w:cs="Times New Roman"/>
          <w:b/>
          <w:sz w:val="28"/>
          <w:szCs w:val="28"/>
        </w:rPr>
        <w:t>Профилактика травматизма и несчастных случаев у детей возрастной группы 10-14 лет</w:t>
      </w:r>
    </w:p>
    <w:p w14:paraId="5BD081F2" w14:textId="77777777" w:rsidR="004F3A3E" w:rsidRPr="004F3A3E" w:rsidRDefault="00CD04F4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F3A3E" w:rsidRPr="004F3A3E">
        <w:rPr>
          <w:rFonts w:ascii="Times New Roman" w:hAnsi="Times New Roman" w:cs="Times New Roman"/>
          <w:sz w:val="28"/>
          <w:szCs w:val="28"/>
        </w:rPr>
        <w:t>Возросшая независимость, которой обладают подростки, вкупе с недостатком уверенности и склонностью попадать под влияние сверстников, могут приводить к принятию решений, которые подвергают детей младшего подросткового возраста более высокому риску травматизма. Более того, на многих детей этого возраста возлагается взрослая ответственность, при том, что в соответствии с уровнем своего психофизического развития они ещё не способны избегать риска или не подвергать риску других. Не оставляйте детей в «няньках» с младшими детьми!</w:t>
      </w:r>
    </w:p>
    <w:p w14:paraId="6915F79B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 xml:space="preserve">Необходимо обучение безопасности жизнедеятельности. Поскольку такие подростки характеризуются возрастающей независимостью и испытывают необходимость принимать ответственные решения, они должны иметь представление о потенциальных рисках и способах защитить себя и других от травм. </w:t>
      </w:r>
    </w:p>
    <w:p w14:paraId="0AC8D538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Второй важный компонент профилактики травматизма применительно к этой возрастной группе – эти предоставление средств индивидуальной защиты, таких как шлемы и автомобильные удерживающие устройства, включая активное участие родителей в обучении тому, как следует использовать такие средства.</w:t>
      </w:r>
    </w:p>
    <w:p w14:paraId="55A88C00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 xml:space="preserve">Наконец, важно создание условий для того, чтобы такие дети могли безопасно играть, а также безопасно перемещаться между домом, школой и </w:t>
      </w:r>
      <w:r w:rsidRPr="004F3A3E">
        <w:rPr>
          <w:rFonts w:ascii="Times New Roman" w:hAnsi="Times New Roman" w:cs="Times New Roman"/>
          <w:sz w:val="28"/>
          <w:szCs w:val="28"/>
        </w:rPr>
        <w:lastRenderedPageBreak/>
        <w:t>другими центрами активности в рамках своих населенных пунктов. Травмы у детей 10-14 лет:</w:t>
      </w:r>
    </w:p>
    <w:p w14:paraId="3E0FC0DB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− дорожно-транспортный травматизм</w:t>
      </w:r>
    </w:p>
    <w:p w14:paraId="7D6657C3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− утопление</w:t>
      </w:r>
    </w:p>
    <w:p w14:paraId="5A41DB9C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− ожоги</w:t>
      </w:r>
    </w:p>
    <w:p w14:paraId="2B92CE9C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− падения</w:t>
      </w:r>
    </w:p>
    <w:p w14:paraId="3A0CEF78" w14:textId="77777777" w:rsid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− отравление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4B9C4C" w14:textId="391C4570" w:rsidR="004F3A3E" w:rsidRPr="004F3A3E" w:rsidRDefault="004F3A3E" w:rsidP="00B12A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A3E">
        <w:rPr>
          <w:rFonts w:ascii="Times New Roman" w:hAnsi="Times New Roman" w:cs="Times New Roman"/>
          <w:b/>
          <w:sz w:val="28"/>
          <w:szCs w:val="28"/>
        </w:rPr>
        <w:t>Профилактика травматизма и несчастных случаев</w:t>
      </w:r>
      <w:r w:rsidR="00CD04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3A3E">
        <w:rPr>
          <w:rFonts w:ascii="Times New Roman" w:hAnsi="Times New Roman" w:cs="Times New Roman"/>
          <w:b/>
          <w:sz w:val="28"/>
          <w:szCs w:val="28"/>
        </w:rPr>
        <w:t>в возрастной группе 15-19 лет</w:t>
      </w:r>
    </w:p>
    <w:p w14:paraId="78B7D0F2" w14:textId="77777777" w:rsidR="004F3A3E" w:rsidRPr="004F3A3E" w:rsidRDefault="00CD04F4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F3A3E" w:rsidRPr="004F3A3E">
        <w:rPr>
          <w:rFonts w:ascii="Times New Roman" w:hAnsi="Times New Roman" w:cs="Times New Roman"/>
          <w:sz w:val="28"/>
          <w:szCs w:val="28"/>
        </w:rPr>
        <w:t>В 15-1</w:t>
      </w:r>
      <w:r w:rsidR="004F3A3E">
        <w:rPr>
          <w:rFonts w:ascii="Times New Roman" w:hAnsi="Times New Roman" w:cs="Times New Roman"/>
          <w:sz w:val="28"/>
          <w:szCs w:val="28"/>
        </w:rPr>
        <w:t>8</w:t>
      </w:r>
      <w:r w:rsidR="004F3A3E" w:rsidRPr="004F3A3E">
        <w:rPr>
          <w:rFonts w:ascii="Times New Roman" w:hAnsi="Times New Roman" w:cs="Times New Roman"/>
          <w:sz w:val="28"/>
          <w:szCs w:val="28"/>
        </w:rPr>
        <w:t xml:space="preserve"> лет риски травматизма связаны с почти взрослым уровнем ответственности и способностью принимать самостоятельные решения. Как всегда, опасность, исходящая со стороны окружающей действительности, предопределяет риск травматизма, но в значительно большей степени рискованное поведение и потенциал травматизма предопределяются независимостью подростков этого возраста в сочетании с присущей им склонностью попадать под влияние сверстников.  </w:t>
      </w:r>
    </w:p>
    <w:p w14:paraId="3ED7BCBD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 xml:space="preserve">Поскольку такие подростки существенно чаще пользуются автодорогами, дорожно-транспортный травматизм становится самой распространенным из видов травматизма. Отмечается рост числа дорожно-транспортных происшествий с участием неопытных или молодых водителей. </w:t>
      </w:r>
    </w:p>
    <w:p w14:paraId="75707CFE" w14:textId="77777777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 xml:space="preserve">Утопление – это еще один механизм травматизации, распространенный среди подростков в возрасте 15-19 лет. Возросшая независимость подростков, их склонность к рискованному поведению, в частности связанному с приемом алкоголя или иных веществ наркотического характера, и гораздо больший доступ к водоемам во время работы или игры. </w:t>
      </w:r>
    </w:p>
    <w:p w14:paraId="404AA26A" w14:textId="77777777" w:rsidR="00B12A8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Ожоги, падения и отравление также являются распространенными моделями травматизма в этом возрасте, причем отравление в старшем подростковом возрасте часто связано со злоупотреблением алкоголем или употреблением наркотиков.</w:t>
      </w:r>
    </w:p>
    <w:p w14:paraId="77781069" w14:textId="0B4DBCA4" w:rsidR="004F3A3E" w:rsidRPr="004F3A3E" w:rsidRDefault="004F3A3E" w:rsidP="008E4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3E">
        <w:rPr>
          <w:rFonts w:ascii="Times New Roman" w:hAnsi="Times New Roman" w:cs="Times New Roman"/>
          <w:sz w:val="28"/>
          <w:szCs w:val="28"/>
        </w:rPr>
        <w:t>Будьте внимательны, умейте слушать детей и любите их. «Недолюбленные» дети, как правило, чаще попадают в беду!</w:t>
      </w:r>
    </w:p>
    <w:p w14:paraId="5A8B9E3A" w14:textId="77777777" w:rsidR="00F71533" w:rsidRDefault="00F71533" w:rsidP="008E41FE">
      <w:pPr>
        <w:spacing w:after="0"/>
        <w:ind w:firstLine="709"/>
        <w:rPr>
          <w:rFonts w:ascii="Times New Roman" w:hAnsi="Times New Roman" w:cs="Times New Roman"/>
        </w:rPr>
      </w:pPr>
    </w:p>
    <w:p w14:paraId="3941EED0" w14:textId="77777777" w:rsidR="00EB6F4D" w:rsidRDefault="00EB6F4D" w:rsidP="008E41FE">
      <w:pPr>
        <w:spacing w:after="0"/>
        <w:ind w:firstLine="709"/>
        <w:rPr>
          <w:rFonts w:ascii="Times New Roman" w:hAnsi="Times New Roman" w:cs="Times New Roman"/>
        </w:rPr>
      </w:pPr>
    </w:p>
    <w:p w14:paraId="31736FF0" w14:textId="77777777" w:rsidR="00EB6F4D" w:rsidRDefault="00EB6F4D" w:rsidP="008E41FE">
      <w:pPr>
        <w:spacing w:after="0"/>
        <w:ind w:firstLine="709"/>
        <w:rPr>
          <w:rFonts w:ascii="Times New Roman" w:hAnsi="Times New Roman" w:cs="Times New Roman"/>
        </w:rPr>
      </w:pPr>
    </w:p>
    <w:p w14:paraId="349A23E1" w14:textId="77777777" w:rsidR="00EB6F4D" w:rsidRDefault="00EB6F4D" w:rsidP="008E41FE">
      <w:pPr>
        <w:spacing w:after="0"/>
        <w:ind w:firstLine="709"/>
        <w:rPr>
          <w:rFonts w:ascii="Times New Roman" w:hAnsi="Times New Roman" w:cs="Times New Roman"/>
        </w:rPr>
      </w:pPr>
    </w:p>
    <w:p w14:paraId="185F327A" w14:textId="77777777" w:rsidR="00EB6F4D" w:rsidRDefault="00EB6F4D" w:rsidP="008E41FE">
      <w:pPr>
        <w:spacing w:after="0"/>
        <w:ind w:firstLine="709"/>
        <w:rPr>
          <w:rFonts w:ascii="Times New Roman" w:hAnsi="Times New Roman" w:cs="Times New Roman"/>
        </w:rPr>
      </w:pPr>
    </w:p>
    <w:p w14:paraId="17202D97" w14:textId="77777777" w:rsidR="00EB6F4D" w:rsidRDefault="00EB6F4D" w:rsidP="008E41FE">
      <w:pPr>
        <w:spacing w:after="0"/>
        <w:ind w:firstLine="709"/>
        <w:rPr>
          <w:rFonts w:ascii="Times New Roman" w:hAnsi="Times New Roman" w:cs="Times New Roman"/>
        </w:rPr>
      </w:pPr>
    </w:p>
    <w:p w14:paraId="4881C755" w14:textId="77777777" w:rsidR="00EB6F4D" w:rsidRPr="00EB6F4D" w:rsidRDefault="00EB6F4D" w:rsidP="008E41FE">
      <w:pPr>
        <w:spacing w:after="0"/>
        <w:ind w:firstLine="709"/>
        <w:rPr>
          <w:rFonts w:ascii="Times New Roman" w:hAnsi="Times New Roman" w:cs="Times New Roman"/>
        </w:rPr>
      </w:pPr>
    </w:p>
    <w:p w14:paraId="35C8DAAD" w14:textId="77777777" w:rsidR="00EB6F4D" w:rsidRPr="00EB6F4D" w:rsidRDefault="00EB6F4D" w:rsidP="008E41FE">
      <w:pPr>
        <w:ind w:left="-993" w:firstLine="709"/>
        <w:rPr>
          <w:rFonts w:ascii="Times New Roman" w:hAnsi="Times New Roman" w:cs="Times New Roman"/>
        </w:rPr>
      </w:pPr>
    </w:p>
    <w:sectPr w:rsidR="00EB6F4D" w:rsidRPr="00EB6F4D" w:rsidSect="001F078D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F4D"/>
    <w:rsid w:val="00074698"/>
    <w:rsid w:val="000C2384"/>
    <w:rsid w:val="001875C8"/>
    <w:rsid w:val="001B6164"/>
    <w:rsid w:val="001F078D"/>
    <w:rsid w:val="00240E35"/>
    <w:rsid w:val="00263CCA"/>
    <w:rsid w:val="002804E9"/>
    <w:rsid w:val="002A4F23"/>
    <w:rsid w:val="003053FC"/>
    <w:rsid w:val="003164AF"/>
    <w:rsid w:val="00343BD8"/>
    <w:rsid w:val="00356D5E"/>
    <w:rsid w:val="003703CF"/>
    <w:rsid w:val="00376FC5"/>
    <w:rsid w:val="003D1474"/>
    <w:rsid w:val="00490BAF"/>
    <w:rsid w:val="004E5E2C"/>
    <w:rsid w:val="004F3A3E"/>
    <w:rsid w:val="005156AB"/>
    <w:rsid w:val="0057297D"/>
    <w:rsid w:val="005914E5"/>
    <w:rsid w:val="005B71C4"/>
    <w:rsid w:val="005F6AC2"/>
    <w:rsid w:val="00650658"/>
    <w:rsid w:val="00650F85"/>
    <w:rsid w:val="006901E2"/>
    <w:rsid w:val="006D544E"/>
    <w:rsid w:val="006D63DE"/>
    <w:rsid w:val="006E30BA"/>
    <w:rsid w:val="0071366A"/>
    <w:rsid w:val="0072170F"/>
    <w:rsid w:val="007632FC"/>
    <w:rsid w:val="00780D14"/>
    <w:rsid w:val="007D6740"/>
    <w:rsid w:val="00805D34"/>
    <w:rsid w:val="0084279D"/>
    <w:rsid w:val="00853D8C"/>
    <w:rsid w:val="008E41FE"/>
    <w:rsid w:val="0091161E"/>
    <w:rsid w:val="00922498"/>
    <w:rsid w:val="00942DE8"/>
    <w:rsid w:val="00982F7C"/>
    <w:rsid w:val="00A00C6B"/>
    <w:rsid w:val="00AE1182"/>
    <w:rsid w:val="00AF6E1F"/>
    <w:rsid w:val="00B12A8E"/>
    <w:rsid w:val="00B61A6A"/>
    <w:rsid w:val="00BF1F6A"/>
    <w:rsid w:val="00BF33B7"/>
    <w:rsid w:val="00C7147D"/>
    <w:rsid w:val="00C952CD"/>
    <w:rsid w:val="00CB5811"/>
    <w:rsid w:val="00CC146C"/>
    <w:rsid w:val="00CD04F4"/>
    <w:rsid w:val="00CD246D"/>
    <w:rsid w:val="00CE230C"/>
    <w:rsid w:val="00CF0AD9"/>
    <w:rsid w:val="00D6159F"/>
    <w:rsid w:val="00DB688E"/>
    <w:rsid w:val="00DD19B3"/>
    <w:rsid w:val="00DD25DD"/>
    <w:rsid w:val="00DF2A40"/>
    <w:rsid w:val="00E83F85"/>
    <w:rsid w:val="00EB4CF8"/>
    <w:rsid w:val="00EB6F4D"/>
    <w:rsid w:val="00F33352"/>
    <w:rsid w:val="00F35520"/>
    <w:rsid w:val="00F42BB4"/>
    <w:rsid w:val="00F71533"/>
    <w:rsid w:val="00F76294"/>
    <w:rsid w:val="00F7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9691A"/>
  <w15:docId w15:val="{F3CD0BAE-D5DD-47DD-8C92-73ACD25A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A40"/>
    <w:pPr>
      <w:ind w:left="720"/>
      <w:contextualSpacing/>
    </w:pPr>
  </w:style>
  <w:style w:type="character" w:customStyle="1" w:styleId="header-title">
    <w:name w:val="header-title"/>
    <w:basedOn w:val="a0"/>
    <w:rsid w:val="00982F7C"/>
  </w:style>
  <w:style w:type="table" w:styleId="a4">
    <w:name w:val="Table Grid"/>
    <w:basedOn w:val="a1"/>
    <w:uiPriority w:val="59"/>
    <w:rsid w:val="00982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05D1E-99BD-4563-B41C-B1BA2ED8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4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Алла Баранова</cp:lastModifiedBy>
  <cp:revision>46</cp:revision>
  <cp:lastPrinted>2024-10-21T05:58:00Z</cp:lastPrinted>
  <dcterms:created xsi:type="dcterms:W3CDTF">2016-07-14T08:22:00Z</dcterms:created>
  <dcterms:modified xsi:type="dcterms:W3CDTF">2026-10-12T13:37:00Z</dcterms:modified>
</cp:coreProperties>
</file>